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F466EF2" w14:textId="24A6ED69" w:rsidR="00030669" w:rsidRPr="00064195" w:rsidRDefault="009365CA" w:rsidP="005B7727">
      <w:pPr>
        <w:pStyle w:val="Heading3"/>
        <w:sectPr w:rsidR="00030669" w:rsidRPr="00064195" w:rsidSect="009365CA">
          <w:headerReference w:type="default" r:id="rId11"/>
          <w:footerReference w:type="first" r:id="rId12"/>
          <w:pgSz w:w="8391" w:h="11906"/>
          <w:pgMar w:top="1894" w:right="1418" w:bottom="1418" w:left="1418" w:header="709" w:footer="709" w:gutter="0"/>
          <w:cols w:space="708"/>
          <w:docGrid w:linePitch="326"/>
        </w:sectPr>
      </w:pPr>
      <w:r>
        <w:rPr>
          <w:noProof/>
        </w:rPr>
        <w:drawing>
          <wp:anchor distT="0" distB="0" distL="114300" distR="114300" simplePos="0" relativeHeight="251659264" behindDoc="1" locked="0" layoutInCell="1" allowOverlap="1" wp14:anchorId="32EEA266" wp14:editId="5DA21100">
            <wp:simplePos x="0" y="0"/>
            <wp:positionH relativeFrom="column">
              <wp:posOffset>-916728</wp:posOffset>
            </wp:positionH>
            <wp:positionV relativeFrom="page">
              <wp:posOffset>-41910</wp:posOffset>
            </wp:positionV>
            <wp:extent cx="5358935" cy="7603066"/>
            <wp:effectExtent l="0" t="0" r="0" b="0"/>
            <wp:wrapNone/>
            <wp:docPr id="20625725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5174969" name="Picture 1"/>
                    <pic:cNvPicPr/>
                  </pic:nvPicPr>
                  <pic:blipFill>
                    <a:blip r:embed="rId13"/>
                    <a:stretch>
                      <a:fillRect/>
                    </a:stretch>
                  </pic:blipFill>
                  <pic:spPr>
                    <a:xfrm>
                      <a:off x="0" y="0"/>
                      <a:ext cx="5358935" cy="7603066"/>
                    </a:xfrm>
                    <a:prstGeom prst="rect">
                      <a:avLst/>
                    </a:prstGeom>
                  </pic:spPr>
                </pic:pic>
              </a:graphicData>
            </a:graphic>
            <wp14:sizeRelH relativeFrom="margin">
              <wp14:pctWidth>0</wp14:pctWidth>
            </wp14:sizeRelH>
            <wp14:sizeRelV relativeFrom="margin">
              <wp14:pctHeight>0</wp14:pctHeight>
            </wp14:sizeRelV>
          </wp:anchor>
        </w:drawing>
      </w:r>
    </w:p>
    <w:p w14:paraId="3E5E9C76" w14:textId="347A8525" w:rsidR="00BC619B" w:rsidRPr="00BC619B" w:rsidRDefault="00BC619B" w:rsidP="00BC619B">
      <w:pPr>
        <w:suppressAutoHyphens/>
        <w:autoSpaceDE w:val="0"/>
        <w:autoSpaceDN w:val="0"/>
        <w:adjustRightInd w:val="0"/>
        <w:spacing w:before="0" w:after="227" w:line="560" w:lineRule="atLeast"/>
        <w:jc w:val="center"/>
        <w:textAlignment w:val="center"/>
        <w:rPr>
          <w:rFonts w:cs="TT Commons Pro ExtraBold"/>
          <w:b/>
          <w:bCs/>
          <w:color w:val="213178"/>
          <w:spacing w:val="5"/>
          <w:sz w:val="50"/>
          <w:szCs w:val="50"/>
          <w:lang w:val="en-GB"/>
        </w:rPr>
      </w:pPr>
      <w:r w:rsidRPr="00064195">
        <w:rPr>
          <w:rFonts w:cs="TT Commons Pro ExtraBold"/>
          <w:b/>
          <w:bCs/>
          <w:color w:val="213178"/>
          <w:spacing w:val="5"/>
          <w:sz w:val="50"/>
          <w:szCs w:val="50"/>
          <w:lang w:val="en-GB"/>
        </w:rPr>
        <w:lastRenderedPageBreak/>
        <w:t>SPIRITUAL WARFARE</w:t>
      </w:r>
      <w:r w:rsidRPr="00064195">
        <w:rPr>
          <w:rFonts w:cs="TT Commons Pro ExtraBold"/>
          <w:b/>
          <w:bCs/>
          <w:color w:val="213178"/>
          <w:spacing w:val="5"/>
          <w:sz w:val="50"/>
          <w:szCs w:val="50"/>
          <w:lang w:val="en-GB"/>
        </w:rPr>
        <w:br/>
        <w:t>BIBLE STUDY GUIDE</w:t>
      </w:r>
    </w:p>
    <w:p w14:paraId="16973946" w14:textId="55693897" w:rsidR="00064195" w:rsidRDefault="00064195" w:rsidP="008405BE">
      <w:r w:rsidRPr="008405BE">
        <w:t xml:space="preserve">In this series, we are exploring how we can live more deeply in </w:t>
      </w:r>
      <w:r w:rsidRPr="008405BE">
        <w:rPr>
          <w:i/>
          <w:iCs/>
        </w:rPr>
        <w:t>The Way</w:t>
      </w:r>
      <w:r w:rsidRPr="008405BE">
        <w:t xml:space="preserve"> of Jesus. This week we seek to increase our understanding of spiritual warfare. Today’s Scripture passage gives us advice on how to fight against darkness with the weapons and </w:t>
      </w:r>
      <w:proofErr w:type="spellStart"/>
      <w:r w:rsidRPr="008405BE">
        <w:t>armour</w:t>
      </w:r>
      <w:proofErr w:type="spellEnd"/>
      <w:r w:rsidRPr="008405BE">
        <w:t xml:space="preserve"> that the Holy Spirit provides.</w:t>
      </w:r>
    </w:p>
    <w:p w14:paraId="3F183173" w14:textId="77777777" w:rsidR="00B8081D" w:rsidRPr="008405BE" w:rsidRDefault="00B8081D" w:rsidP="008405BE"/>
    <w:p w14:paraId="427CFCC2" w14:textId="436318A0" w:rsidR="00064195" w:rsidRPr="00064195" w:rsidRDefault="00392549" w:rsidP="00B8081D">
      <w:pPr>
        <w:pStyle w:val="paragraph"/>
        <w:spacing w:before="0" w:beforeAutospacing="0" w:after="0" w:afterAutospacing="0"/>
        <w:jc w:val="center"/>
        <w:textAlignment w:val="baseline"/>
        <w:rPr>
          <w:rFonts w:ascii="Avenir Next LT Pro" w:hAnsi="Avenir Next LT Pro" w:cs="Segoe UI"/>
          <w:sz w:val="18"/>
          <w:szCs w:val="18"/>
        </w:rPr>
      </w:pPr>
      <w:r>
        <w:rPr>
          <w:rFonts w:ascii="Avenir Next LT Pro" w:hAnsi="Avenir Next LT Pro" w:cs="Segoe UI"/>
          <w:noProof/>
          <w:sz w:val="18"/>
          <w:szCs w:val="18"/>
        </w:rPr>
        <w:drawing>
          <wp:inline distT="0" distB="0" distL="0" distR="0" wp14:anchorId="6AB7B907" wp14:editId="6750E9BC">
            <wp:extent cx="608400" cy="576379"/>
            <wp:effectExtent l="0" t="0" r="1270" b="0"/>
            <wp:docPr id="921136668"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136668" name="Graphic 921136668"/>
                    <pic:cNvPicPr/>
                  </pic:nvPicPr>
                  <pic:blipFill>
                    <a:blip r:embed="rId14">
                      <a:extLst>
                        <a:ext uri="{96DAC541-7B7A-43D3-8B79-37D633B846F1}">
                          <asvg:svgBlip xmlns:asvg="http://schemas.microsoft.com/office/drawing/2016/SVG/main" r:embed="rId15"/>
                        </a:ext>
                      </a:extLst>
                    </a:blip>
                    <a:stretch>
                      <a:fillRect/>
                    </a:stretch>
                  </pic:blipFill>
                  <pic:spPr>
                    <a:xfrm>
                      <a:off x="0" y="0"/>
                      <a:ext cx="608400" cy="576379"/>
                    </a:xfrm>
                    <a:prstGeom prst="rect">
                      <a:avLst/>
                    </a:prstGeom>
                  </pic:spPr>
                </pic:pic>
              </a:graphicData>
            </a:graphic>
          </wp:inline>
        </w:drawing>
      </w:r>
    </w:p>
    <w:p w14:paraId="4FF97F82" w14:textId="4BB48F1C" w:rsidR="00064195" w:rsidRPr="00FD67A7" w:rsidRDefault="00064195" w:rsidP="00FD67A7">
      <w:pPr>
        <w:pStyle w:val="Heading3"/>
        <w:jc w:val="center"/>
      </w:pPr>
      <w:r w:rsidRPr="00064195">
        <w:rPr>
          <w:rStyle w:val="normaltextrun"/>
          <w:rFonts w:eastAsiaTheme="majorEastAsia"/>
          <w:color w:val="1F3864"/>
        </w:rPr>
        <w:t>Share</w:t>
      </w:r>
    </w:p>
    <w:p w14:paraId="319D80AF" w14:textId="77777777" w:rsidR="00064195" w:rsidRPr="00064195" w:rsidRDefault="00064195" w:rsidP="00064195">
      <w:pPr>
        <w:pStyle w:val="paragraph"/>
        <w:spacing w:before="0" w:beforeAutospacing="0" w:after="0" w:afterAutospacing="0"/>
        <w:textAlignment w:val="baseline"/>
        <w:rPr>
          <w:rFonts w:ascii="Avenir Next LT Pro" w:hAnsi="Avenir Next LT Pro" w:cs="Segoe UI"/>
          <w:sz w:val="18"/>
          <w:szCs w:val="18"/>
        </w:rPr>
      </w:pPr>
      <w:r w:rsidRPr="00064195">
        <w:rPr>
          <w:rStyle w:val="eop"/>
          <w:rFonts w:ascii="Avenir Next LT Pro" w:eastAsiaTheme="majorEastAsia" w:hAnsi="Avenir Next LT Pro" w:cs="Arial"/>
        </w:rPr>
        <w:t> </w:t>
      </w:r>
    </w:p>
    <w:p w14:paraId="025E86FB" w14:textId="77777777" w:rsidR="00064195" w:rsidRPr="00064195" w:rsidRDefault="00064195" w:rsidP="00064195">
      <w:pPr>
        <w:pStyle w:val="paragraph"/>
        <w:numPr>
          <w:ilvl w:val="0"/>
          <w:numId w:val="6"/>
        </w:numPr>
        <w:spacing w:before="0" w:beforeAutospacing="0" w:after="0" w:afterAutospacing="0"/>
        <w:rPr>
          <w:rStyle w:val="normaltextrun"/>
          <w:rFonts w:ascii="Avenir Next LT Pro" w:hAnsi="Avenir Next LT Pro" w:cs="Arial"/>
        </w:rPr>
      </w:pPr>
      <w:r w:rsidRPr="00064195">
        <w:rPr>
          <w:rStyle w:val="normaltextrun"/>
          <w:rFonts w:ascii="Avenir Next LT Pro" w:hAnsi="Avenir Next LT Pro" w:cs="Arial"/>
        </w:rPr>
        <w:t>When you hear the words ‘spiritual warfare’, what comes to mind?</w:t>
      </w:r>
    </w:p>
    <w:p w14:paraId="7F6CF0A5" w14:textId="77777777" w:rsidR="00064195" w:rsidRPr="00064195" w:rsidRDefault="00064195" w:rsidP="00064195">
      <w:pPr>
        <w:pStyle w:val="paragraph"/>
        <w:numPr>
          <w:ilvl w:val="0"/>
          <w:numId w:val="6"/>
        </w:numPr>
        <w:spacing w:before="0" w:beforeAutospacing="0" w:after="0" w:afterAutospacing="0"/>
        <w:textAlignment w:val="baseline"/>
        <w:rPr>
          <w:rStyle w:val="normaltextrun"/>
          <w:rFonts w:ascii="Avenir Next LT Pro" w:hAnsi="Avenir Next LT Pro" w:cs="Arial"/>
        </w:rPr>
      </w:pPr>
      <w:r w:rsidRPr="00064195">
        <w:rPr>
          <w:rFonts w:ascii="Avenir Next LT Pro" w:eastAsia="Aptos" w:hAnsi="Avenir Next LT Pro" w:cs="Arial"/>
        </w:rPr>
        <w:t xml:space="preserve">Can you think of a time when you felt like something more was going on beneath the surface – a spiritual battle you couldn't see but could sense? </w:t>
      </w:r>
    </w:p>
    <w:p w14:paraId="1158E341" w14:textId="77777777" w:rsidR="00064195" w:rsidRDefault="00064195" w:rsidP="00064195">
      <w:pPr>
        <w:pStyle w:val="paragraph"/>
        <w:spacing w:before="0" w:beforeAutospacing="0" w:after="0" w:afterAutospacing="0"/>
        <w:textAlignment w:val="baseline"/>
        <w:rPr>
          <w:rStyle w:val="eop"/>
          <w:rFonts w:ascii="Avenir Next LT Pro" w:eastAsiaTheme="majorEastAsia" w:hAnsi="Avenir Next LT Pro" w:cs="Arial"/>
        </w:rPr>
      </w:pPr>
      <w:r w:rsidRPr="00064195">
        <w:rPr>
          <w:rStyle w:val="eop"/>
          <w:rFonts w:ascii="Avenir Next LT Pro" w:eastAsiaTheme="majorEastAsia" w:hAnsi="Avenir Next LT Pro" w:cs="Arial"/>
        </w:rPr>
        <w:t> </w:t>
      </w:r>
    </w:p>
    <w:p w14:paraId="61E872BB" w14:textId="77777777" w:rsidR="00B8081D" w:rsidRPr="00064195" w:rsidRDefault="00B8081D" w:rsidP="00064195">
      <w:pPr>
        <w:pStyle w:val="paragraph"/>
        <w:spacing w:before="0" w:beforeAutospacing="0" w:after="0" w:afterAutospacing="0"/>
        <w:textAlignment w:val="baseline"/>
        <w:rPr>
          <w:rStyle w:val="eop"/>
          <w:rFonts w:ascii="Avenir Next LT Pro" w:eastAsiaTheme="majorEastAsia" w:hAnsi="Avenir Next LT Pro" w:cs="Arial"/>
        </w:rPr>
      </w:pPr>
    </w:p>
    <w:p w14:paraId="1A130204" w14:textId="33569966" w:rsidR="00064195" w:rsidRPr="00064195" w:rsidRDefault="00392549" w:rsidP="00B8081D">
      <w:pPr>
        <w:pStyle w:val="paragraph"/>
        <w:spacing w:before="0" w:beforeAutospacing="0" w:after="0" w:afterAutospacing="0"/>
        <w:jc w:val="center"/>
        <w:textAlignment w:val="baseline"/>
        <w:rPr>
          <w:rFonts w:ascii="Avenir Next LT Pro" w:hAnsi="Avenir Next LT Pro" w:cs="Segoe UI"/>
          <w:sz w:val="18"/>
          <w:szCs w:val="18"/>
        </w:rPr>
      </w:pPr>
      <w:r>
        <w:rPr>
          <w:rFonts w:ascii="Avenir Next LT Pro" w:hAnsi="Avenir Next LT Pro" w:cs="Segoe UI"/>
          <w:noProof/>
          <w:sz w:val="18"/>
          <w:szCs w:val="18"/>
        </w:rPr>
        <w:lastRenderedPageBreak/>
        <w:drawing>
          <wp:inline distT="0" distB="0" distL="0" distR="0" wp14:anchorId="1C47BEB7" wp14:editId="53BCF282">
            <wp:extent cx="528545" cy="612000"/>
            <wp:effectExtent l="0" t="0" r="5080" b="0"/>
            <wp:docPr id="260261976"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261976" name="Graphic 260261976"/>
                    <pic:cNvPicPr/>
                  </pic:nvPicPr>
                  <pic:blipFill>
                    <a:blip r:embed="rId16">
                      <a:extLst>
                        <a:ext uri="{96DAC541-7B7A-43D3-8B79-37D633B846F1}">
                          <asvg:svgBlip xmlns:asvg="http://schemas.microsoft.com/office/drawing/2016/SVG/main" r:embed="rId17"/>
                        </a:ext>
                      </a:extLst>
                    </a:blip>
                    <a:stretch>
                      <a:fillRect/>
                    </a:stretch>
                  </pic:blipFill>
                  <pic:spPr>
                    <a:xfrm>
                      <a:off x="0" y="0"/>
                      <a:ext cx="528545" cy="612000"/>
                    </a:xfrm>
                    <a:prstGeom prst="rect">
                      <a:avLst/>
                    </a:prstGeom>
                  </pic:spPr>
                </pic:pic>
              </a:graphicData>
            </a:graphic>
          </wp:inline>
        </w:drawing>
      </w:r>
    </w:p>
    <w:p w14:paraId="6B59E019" w14:textId="2623B853" w:rsidR="00064195" w:rsidRPr="008405BE" w:rsidRDefault="00064195" w:rsidP="00B8081D">
      <w:pPr>
        <w:pStyle w:val="Heading3"/>
        <w:jc w:val="center"/>
        <w:rPr>
          <w:rStyle w:val="eop"/>
        </w:rPr>
      </w:pPr>
      <w:r w:rsidRPr="00064195">
        <w:rPr>
          <w:rStyle w:val="normaltextrun"/>
          <w:rFonts w:eastAsiaTheme="majorEastAsia"/>
          <w:color w:val="1F3864"/>
        </w:rPr>
        <w:t>Pray</w:t>
      </w:r>
    </w:p>
    <w:p w14:paraId="30E82026" w14:textId="6AAEFFBE" w:rsidR="00064195" w:rsidRPr="00334E8C" w:rsidRDefault="00064195" w:rsidP="00334E8C">
      <w:pPr>
        <w:jc w:val="center"/>
        <w:rPr>
          <w:rStyle w:val="normaltextrun"/>
          <w:rFonts w:eastAsia="Times New Roman" w:cs="Segoe UI"/>
          <w:sz w:val="18"/>
          <w:szCs w:val="18"/>
        </w:rPr>
      </w:pPr>
      <w:r w:rsidRPr="00064195">
        <w:rPr>
          <w:rStyle w:val="eop"/>
          <w:rFonts w:eastAsiaTheme="majorEastAsia"/>
        </w:rPr>
        <w:t>Before we turn to Scripture, let’s pray together.</w:t>
      </w:r>
    </w:p>
    <w:p w14:paraId="54262400" w14:textId="69AE6F97" w:rsidR="00064195" w:rsidRPr="00334E8C" w:rsidRDefault="00064195" w:rsidP="00334E8C">
      <w:pPr>
        <w:jc w:val="center"/>
        <w:rPr>
          <w:rStyle w:val="Emphasis"/>
        </w:rPr>
      </w:pPr>
      <w:r w:rsidRPr="00334E8C">
        <w:rPr>
          <w:rStyle w:val="Emphasis"/>
        </w:rPr>
        <w:t>Pray that the Holy Spirit would speak through God’s Word.</w:t>
      </w:r>
    </w:p>
    <w:p w14:paraId="00FECFB9" w14:textId="77777777" w:rsidR="00EB68F0" w:rsidRDefault="00EB68F0" w:rsidP="00EB68F0">
      <w:pPr>
        <w:pStyle w:val="paragraph"/>
        <w:spacing w:before="0" w:beforeAutospacing="0" w:after="0" w:afterAutospacing="0"/>
        <w:textAlignment w:val="baseline"/>
        <w:rPr>
          <w:rStyle w:val="eop"/>
          <w:rFonts w:ascii="Avenir Next LT Pro" w:eastAsiaTheme="majorEastAsia" w:hAnsi="Avenir Next LT Pro" w:cs="Arial"/>
        </w:rPr>
      </w:pPr>
    </w:p>
    <w:p w14:paraId="17F372A0" w14:textId="77777777" w:rsidR="00B8081D" w:rsidRDefault="00B8081D" w:rsidP="00EB68F0">
      <w:pPr>
        <w:pStyle w:val="paragraph"/>
        <w:spacing w:before="0" w:beforeAutospacing="0" w:after="0" w:afterAutospacing="0"/>
        <w:textAlignment w:val="baseline"/>
        <w:rPr>
          <w:rStyle w:val="eop"/>
          <w:rFonts w:ascii="Avenir Next LT Pro" w:eastAsiaTheme="majorEastAsia" w:hAnsi="Avenir Next LT Pro" w:cs="Arial"/>
        </w:rPr>
      </w:pPr>
    </w:p>
    <w:p w14:paraId="3FA861C8" w14:textId="4A739485" w:rsidR="00EB68F0" w:rsidRDefault="00EB68F0" w:rsidP="00B8081D">
      <w:pPr>
        <w:pStyle w:val="paragraph"/>
        <w:spacing w:before="0" w:beforeAutospacing="0" w:after="0" w:afterAutospacing="0"/>
        <w:jc w:val="center"/>
        <w:textAlignment w:val="baseline"/>
        <w:rPr>
          <w:rStyle w:val="eop"/>
          <w:rFonts w:ascii="Avenir Next LT Pro" w:eastAsiaTheme="majorEastAsia" w:hAnsi="Avenir Next LT Pro" w:cs="Arial"/>
        </w:rPr>
      </w:pPr>
      <w:r>
        <w:rPr>
          <w:rFonts w:ascii="Avenir Next LT Pro" w:hAnsi="Avenir Next LT Pro" w:cs="Segoe UI"/>
          <w:noProof/>
          <w:sz w:val="18"/>
          <w:szCs w:val="18"/>
        </w:rPr>
        <w:drawing>
          <wp:inline distT="0" distB="0" distL="0" distR="0" wp14:anchorId="3CEC3C1C" wp14:editId="4EAB79F3">
            <wp:extent cx="708750" cy="540000"/>
            <wp:effectExtent l="0" t="0" r="2540" b="6350"/>
            <wp:docPr id="1112563594"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2563594" name="Graphic 1112563594"/>
                    <pic:cNvPicPr/>
                  </pic:nvPicPr>
                  <pic:blipFill>
                    <a:blip r:embed="rId18">
                      <a:extLst>
                        <a:ext uri="{96DAC541-7B7A-43D3-8B79-37D633B846F1}">
                          <asvg:svgBlip xmlns:asvg="http://schemas.microsoft.com/office/drawing/2016/SVG/main" r:embed="rId19"/>
                        </a:ext>
                      </a:extLst>
                    </a:blip>
                    <a:stretch>
                      <a:fillRect/>
                    </a:stretch>
                  </pic:blipFill>
                  <pic:spPr>
                    <a:xfrm>
                      <a:off x="0" y="0"/>
                      <a:ext cx="708750" cy="540000"/>
                    </a:xfrm>
                    <a:prstGeom prst="rect">
                      <a:avLst/>
                    </a:prstGeom>
                  </pic:spPr>
                </pic:pic>
              </a:graphicData>
            </a:graphic>
          </wp:inline>
        </w:drawing>
      </w:r>
    </w:p>
    <w:p w14:paraId="6F127193" w14:textId="4DCD7861" w:rsidR="00064195" w:rsidRPr="00EB68F0" w:rsidRDefault="00064195" w:rsidP="00B8081D">
      <w:pPr>
        <w:pStyle w:val="paragraph"/>
        <w:spacing w:before="0" w:beforeAutospacing="0" w:after="0" w:afterAutospacing="0"/>
        <w:jc w:val="center"/>
        <w:textAlignment w:val="baseline"/>
        <w:rPr>
          <w:rFonts w:ascii="Avenir Next LT Pro" w:hAnsi="Avenir Next LT Pro" w:cs="Segoe UI"/>
          <w:sz w:val="18"/>
          <w:szCs w:val="18"/>
        </w:rPr>
      </w:pPr>
      <w:r w:rsidRPr="00064195">
        <w:rPr>
          <w:rStyle w:val="normaltextrun"/>
          <w:rFonts w:ascii="Avenir Next LT Pro" w:eastAsiaTheme="majorEastAsia" w:hAnsi="Avenir Next LT Pro" w:cs="Arial"/>
          <w:b/>
          <w:bCs/>
          <w:color w:val="1F3864"/>
        </w:rPr>
        <w:t>Read</w:t>
      </w:r>
    </w:p>
    <w:p w14:paraId="319C0924" w14:textId="77777777" w:rsidR="00064195" w:rsidRPr="00064195" w:rsidRDefault="00064195" w:rsidP="00064195">
      <w:pPr>
        <w:pStyle w:val="paragraph"/>
        <w:spacing w:before="0" w:beforeAutospacing="0" w:after="0" w:afterAutospacing="0"/>
        <w:textAlignment w:val="baseline"/>
        <w:rPr>
          <w:rFonts w:ascii="Avenir Next LT Pro" w:hAnsi="Avenir Next LT Pro" w:cs="Segoe UI"/>
          <w:sz w:val="18"/>
          <w:szCs w:val="18"/>
        </w:rPr>
      </w:pPr>
      <w:r w:rsidRPr="00064195">
        <w:rPr>
          <w:rStyle w:val="eop"/>
          <w:rFonts w:ascii="Avenir Next LT Pro" w:eastAsiaTheme="majorEastAsia" w:hAnsi="Avenir Next LT Pro" w:cs="Arial"/>
        </w:rPr>
        <w:t> </w:t>
      </w:r>
    </w:p>
    <w:p w14:paraId="4A1783C4" w14:textId="77777777" w:rsidR="00064195" w:rsidRPr="00334E8C" w:rsidRDefault="00064195" w:rsidP="00334E8C">
      <w:pPr>
        <w:rPr>
          <w:rStyle w:val="Emphasis"/>
        </w:rPr>
      </w:pPr>
      <w:r w:rsidRPr="00334E8C">
        <w:rPr>
          <w:rStyle w:val="Emphasis"/>
        </w:rPr>
        <w:t>Read Ephesians 6:10-18. You might like to read it in a couple of different translations. </w:t>
      </w:r>
    </w:p>
    <w:p w14:paraId="0326E04E" w14:textId="77777777" w:rsidR="00064195" w:rsidRPr="00064195" w:rsidRDefault="00064195" w:rsidP="00064195">
      <w:pPr>
        <w:pStyle w:val="paragraph"/>
        <w:spacing w:before="0" w:beforeAutospacing="0" w:after="0" w:afterAutospacing="0"/>
        <w:textAlignment w:val="baseline"/>
        <w:rPr>
          <w:rFonts w:ascii="Avenir Next LT Pro" w:hAnsi="Avenir Next LT Pro" w:cs="Segoe UI"/>
          <w:sz w:val="18"/>
          <w:szCs w:val="18"/>
        </w:rPr>
      </w:pPr>
      <w:r w:rsidRPr="00064195">
        <w:rPr>
          <w:rStyle w:val="eop"/>
          <w:rFonts w:ascii="Avenir Next LT Pro" w:eastAsiaTheme="majorEastAsia" w:hAnsi="Avenir Next LT Pro" w:cs="Calibri"/>
        </w:rPr>
        <w:t> </w:t>
      </w:r>
    </w:p>
    <w:p w14:paraId="0577CB9C" w14:textId="77777777" w:rsidR="00064195" w:rsidRPr="00064195" w:rsidRDefault="00064195" w:rsidP="00C5416D">
      <w:pPr>
        <w:shd w:val="clear" w:color="auto" w:fill="E2EDEF"/>
      </w:pPr>
      <w:r w:rsidRPr="00064195">
        <w:t>A final word: Be strong in the Lord and in his mighty power. </w:t>
      </w:r>
      <w:r w:rsidRPr="00064195">
        <w:rPr>
          <w:vertAlign w:val="superscript"/>
        </w:rPr>
        <w:t>11 </w:t>
      </w:r>
      <w:r w:rsidRPr="00064195">
        <w:t>Put on all of God’s armor so that you will be able to stand firm against all strategies of the devil. </w:t>
      </w:r>
      <w:r w:rsidRPr="00064195">
        <w:rPr>
          <w:vertAlign w:val="superscript"/>
        </w:rPr>
        <w:t>12 </w:t>
      </w:r>
      <w:r w:rsidRPr="00064195">
        <w:t xml:space="preserve">For we are not fighting against flesh-and-blood enemies, but against evil rulers and authorities of the unseen world, against mighty powers in this dark world, and against evil spirits in the heavenly places. </w:t>
      </w:r>
      <w:r w:rsidRPr="00064195">
        <w:rPr>
          <w:vertAlign w:val="superscript"/>
        </w:rPr>
        <w:t>13 </w:t>
      </w:r>
      <w:r w:rsidRPr="00064195">
        <w:t xml:space="preserve">Therefore, put on </w:t>
      </w:r>
      <w:r w:rsidRPr="00064195">
        <w:lastRenderedPageBreak/>
        <w:t>every piece of God’s armor so you will be able to resist the enemy in the time of evil. Then after the battle you will still be standing firm. </w:t>
      </w:r>
      <w:r w:rsidRPr="00064195">
        <w:rPr>
          <w:vertAlign w:val="superscript"/>
        </w:rPr>
        <w:t>14 </w:t>
      </w:r>
      <w:r w:rsidRPr="00064195">
        <w:t>Stand your ground, putting on the belt of truth and the body armor of God’s righteousness. </w:t>
      </w:r>
      <w:r w:rsidRPr="00064195">
        <w:rPr>
          <w:vertAlign w:val="superscript"/>
        </w:rPr>
        <w:t>15 </w:t>
      </w:r>
      <w:r w:rsidRPr="00064195">
        <w:t>For shoes, put on the peace that comes from the Good News so that you will be fully prepared. </w:t>
      </w:r>
      <w:r w:rsidRPr="00064195">
        <w:rPr>
          <w:vertAlign w:val="superscript"/>
        </w:rPr>
        <w:t>16 </w:t>
      </w:r>
      <w:r w:rsidRPr="00064195">
        <w:t>In addition to all of these, hold up the shield of faith to stop the fiery arrows of the devil. </w:t>
      </w:r>
      <w:r w:rsidRPr="00064195">
        <w:rPr>
          <w:vertAlign w:val="superscript"/>
        </w:rPr>
        <w:t>17 </w:t>
      </w:r>
      <w:r w:rsidRPr="00064195">
        <w:t xml:space="preserve">Put on salvation as your helmet, and take the sword of the Spirit, which is the word of God. </w:t>
      </w:r>
      <w:r w:rsidRPr="00064195">
        <w:rPr>
          <w:vertAlign w:val="superscript"/>
        </w:rPr>
        <w:t>18 </w:t>
      </w:r>
      <w:r w:rsidRPr="00064195">
        <w:t xml:space="preserve">Pray in the Spirit </w:t>
      </w:r>
      <w:proofErr w:type="gramStart"/>
      <w:r w:rsidRPr="00064195">
        <w:t>at all times</w:t>
      </w:r>
      <w:proofErr w:type="gramEnd"/>
      <w:r w:rsidRPr="00064195">
        <w:t xml:space="preserve"> and on every occasion. Stay alert and be persistent in your prayers for all believers everywhere.</w:t>
      </w:r>
    </w:p>
    <w:p w14:paraId="5FCAC6C9" w14:textId="6ED478AF" w:rsidR="00064195" w:rsidRPr="00064195" w:rsidRDefault="00064195" w:rsidP="00C5416D">
      <w:pPr>
        <w:rPr>
          <w:rFonts w:cs="Segoe UI"/>
          <w:sz w:val="18"/>
          <w:szCs w:val="18"/>
        </w:rPr>
      </w:pPr>
      <w:r w:rsidRPr="00064195">
        <w:rPr>
          <w:rStyle w:val="normaltextrun"/>
          <w:rFonts w:eastAsiaTheme="majorEastAsia"/>
        </w:rPr>
        <w:t>(</w:t>
      </w:r>
      <w:r w:rsidRPr="00064195">
        <w:rPr>
          <w:rStyle w:val="normaltextrun"/>
          <w:rFonts w:eastAsiaTheme="majorEastAsia"/>
          <w:color w:val="000000"/>
        </w:rPr>
        <w:t>New Living Translation</w:t>
      </w:r>
      <w:r w:rsidRPr="00064195">
        <w:rPr>
          <w:rStyle w:val="normaltextrun"/>
          <w:rFonts w:eastAsiaTheme="majorEastAsia"/>
        </w:rPr>
        <w:t>)</w:t>
      </w:r>
      <w:r w:rsidRPr="00064195">
        <w:rPr>
          <w:rStyle w:val="eop"/>
          <w:rFonts w:eastAsiaTheme="majorEastAsia"/>
        </w:rPr>
        <w:t> </w:t>
      </w:r>
    </w:p>
    <w:p w14:paraId="0138F6D1" w14:textId="77777777" w:rsidR="00064195" w:rsidRPr="00064195" w:rsidRDefault="00064195" w:rsidP="00064195">
      <w:pPr>
        <w:pStyle w:val="paragraph"/>
        <w:spacing w:before="0" w:beforeAutospacing="0" w:after="0" w:afterAutospacing="0"/>
        <w:textAlignment w:val="baseline"/>
        <w:rPr>
          <w:rFonts w:ascii="Avenir Next LT Pro" w:hAnsi="Avenir Next LT Pro" w:cs="Segoe UI"/>
          <w:sz w:val="18"/>
          <w:szCs w:val="18"/>
        </w:rPr>
      </w:pPr>
      <w:r w:rsidRPr="00064195">
        <w:rPr>
          <w:rStyle w:val="eop"/>
          <w:rFonts w:ascii="Avenir Next LT Pro" w:eastAsiaTheme="majorEastAsia" w:hAnsi="Avenir Next LT Pro" w:cs="Arial"/>
        </w:rPr>
        <w:t> </w:t>
      </w:r>
    </w:p>
    <w:p w14:paraId="01616E0C" w14:textId="77777777" w:rsidR="00064195" w:rsidRPr="00064195" w:rsidRDefault="00064195" w:rsidP="00064195">
      <w:pPr>
        <w:pStyle w:val="paragraph"/>
        <w:spacing w:before="0" w:beforeAutospacing="0" w:after="0" w:afterAutospacing="0"/>
        <w:textAlignment w:val="baseline"/>
        <w:rPr>
          <w:rFonts w:ascii="Avenir Next LT Pro" w:hAnsi="Avenir Next LT Pro" w:cs="Segoe UI"/>
          <w:sz w:val="18"/>
          <w:szCs w:val="18"/>
        </w:rPr>
      </w:pPr>
      <w:r w:rsidRPr="00064195">
        <w:rPr>
          <w:rStyle w:val="eop"/>
          <w:rFonts w:ascii="Avenir Next LT Pro" w:eastAsiaTheme="majorEastAsia" w:hAnsi="Avenir Next LT Pro" w:cs="Arial"/>
        </w:rPr>
        <w:t> </w:t>
      </w:r>
    </w:p>
    <w:p w14:paraId="29966BB8" w14:textId="6ACA955B" w:rsidR="00064195" w:rsidRPr="00E800F6" w:rsidRDefault="00064195" w:rsidP="00E800F6">
      <w:pPr>
        <w:shd w:val="clear" w:color="auto" w:fill="E2EDEF"/>
      </w:pPr>
      <w:r w:rsidRPr="00064195">
        <w:t>Finally, let the mighty strength of the Lord make you strong. </w:t>
      </w:r>
      <w:r w:rsidRPr="00064195">
        <w:rPr>
          <w:vertAlign w:val="superscript"/>
        </w:rPr>
        <w:t>11 </w:t>
      </w:r>
      <w:r w:rsidRPr="00064195">
        <w:t>Put on all the armor that God gives, so you can defend yourself against the devil's tricks. </w:t>
      </w:r>
      <w:r w:rsidRPr="00064195">
        <w:rPr>
          <w:vertAlign w:val="superscript"/>
        </w:rPr>
        <w:t>12 </w:t>
      </w:r>
      <w:r w:rsidRPr="00064195">
        <w:t>We are not fighting against humans. We are fighting against forces and authorities and against rulers of darkness and powers in the spiritual world. </w:t>
      </w:r>
      <w:r w:rsidRPr="00064195">
        <w:rPr>
          <w:vertAlign w:val="superscript"/>
        </w:rPr>
        <w:t>13 </w:t>
      </w:r>
      <w:r w:rsidRPr="00064195">
        <w:t xml:space="preserve">So put on all the armor that God gives. Then when that evil day comes, you will be </w:t>
      </w:r>
      <w:r w:rsidRPr="00064195">
        <w:lastRenderedPageBreak/>
        <w:t xml:space="preserve">able to defend yourself. And when the battle is over, you will still be standing firm. </w:t>
      </w:r>
      <w:r w:rsidRPr="00064195">
        <w:rPr>
          <w:vertAlign w:val="superscript"/>
        </w:rPr>
        <w:t>14 </w:t>
      </w:r>
      <w:r w:rsidRPr="00064195">
        <w:t>Be ready! Let the truth be like a belt around your waist, and let God's justice protect you like armor. </w:t>
      </w:r>
      <w:r w:rsidRPr="00064195">
        <w:rPr>
          <w:vertAlign w:val="superscript"/>
        </w:rPr>
        <w:t>15 </w:t>
      </w:r>
      <w:r w:rsidRPr="00064195">
        <w:t>Your desire to tell the good news about peace should be like shoes on your feet. </w:t>
      </w:r>
      <w:r w:rsidRPr="00064195">
        <w:rPr>
          <w:vertAlign w:val="superscript"/>
        </w:rPr>
        <w:t>16 </w:t>
      </w:r>
      <w:r w:rsidRPr="00064195">
        <w:t>Let your faith be like a shield, and you will be able to stop all the flaming arrows of the evil one. </w:t>
      </w:r>
      <w:r w:rsidRPr="00064195">
        <w:rPr>
          <w:vertAlign w:val="superscript"/>
        </w:rPr>
        <w:t>17 </w:t>
      </w:r>
      <w:r w:rsidRPr="00064195">
        <w:t xml:space="preserve">Let God's saving power be like a helmet, and for a sword use God's message that comes from the Spirit. </w:t>
      </w:r>
      <w:r w:rsidRPr="00064195">
        <w:rPr>
          <w:vertAlign w:val="superscript"/>
        </w:rPr>
        <w:t>18 </w:t>
      </w:r>
      <w:r w:rsidRPr="00064195">
        <w:t>Never stop praying, especially for others. Always pray by the power of the Spirit. Stay alert and keep praying for God's people.</w:t>
      </w:r>
    </w:p>
    <w:p w14:paraId="0AAF468E" w14:textId="77777777" w:rsidR="00064195" w:rsidRPr="00064195" w:rsidRDefault="00064195" w:rsidP="00C5416D">
      <w:pPr>
        <w:rPr>
          <w:rFonts w:cs="Segoe UI"/>
          <w:sz w:val="18"/>
          <w:szCs w:val="18"/>
        </w:rPr>
      </w:pPr>
      <w:r w:rsidRPr="00064195">
        <w:rPr>
          <w:rStyle w:val="normaltextrun"/>
          <w:rFonts w:eastAsiaTheme="majorEastAsia"/>
          <w:color w:val="000000"/>
        </w:rPr>
        <w:t>(Contemporary English Version)</w:t>
      </w:r>
      <w:r w:rsidRPr="00064195">
        <w:rPr>
          <w:rStyle w:val="eop"/>
          <w:rFonts w:eastAsiaTheme="majorEastAsia"/>
          <w:color w:val="000000"/>
        </w:rPr>
        <w:t> </w:t>
      </w:r>
    </w:p>
    <w:p w14:paraId="68D5FA4F" w14:textId="77777777" w:rsidR="00B8081D" w:rsidRDefault="00064195" w:rsidP="00064195">
      <w:pPr>
        <w:pStyle w:val="paragraph"/>
        <w:spacing w:before="0" w:beforeAutospacing="0" w:after="0" w:afterAutospacing="0"/>
        <w:textAlignment w:val="baseline"/>
        <w:rPr>
          <w:rStyle w:val="eop"/>
          <w:rFonts w:ascii="Avenir Next LT Pro" w:eastAsiaTheme="majorEastAsia" w:hAnsi="Avenir Next LT Pro" w:cs="Arial"/>
          <w:color w:val="003450" w:themeColor="text1"/>
        </w:rPr>
      </w:pPr>
      <w:r w:rsidRPr="00064195">
        <w:rPr>
          <w:rStyle w:val="eop"/>
          <w:rFonts w:ascii="Avenir Next LT Pro" w:eastAsiaTheme="majorEastAsia" w:hAnsi="Avenir Next LT Pro" w:cs="Arial"/>
          <w:color w:val="003450" w:themeColor="text1"/>
        </w:rPr>
        <w:t> </w:t>
      </w:r>
    </w:p>
    <w:p w14:paraId="6EB10DE8" w14:textId="77777777" w:rsidR="00B8081D" w:rsidRDefault="00B8081D" w:rsidP="00064195">
      <w:pPr>
        <w:pStyle w:val="paragraph"/>
        <w:spacing w:before="0" w:beforeAutospacing="0" w:after="0" w:afterAutospacing="0"/>
        <w:textAlignment w:val="baseline"/>
        <w:rPr>
          <w:rStyle w:val="eop"/>
          <w:rFonts w:ascii="Avenir Next LT Pro" w:eastAsiaTheme="majorEastAsia" w:hAnsi="Avenir Next LT Pro" w:cs="Arial"/>
          <w:color w:val="003450" w:themeColor="text1"/>
        </w:rPr>
      </w:pPr>
    </w:p>
    <w:p w14:paraId="524BEA4F" w14:textId="0969880E" w:rsidR="00B8081D" w:rsidRDefault="00B8081D" w:rsidP="00B8081D">
      <w:pPr>
        <w:pStyle w:val="paragraph"/>
        <w:spacing w:before="0" w:beforeAutospacing="0" w:after="0" w:afterAutospacing="0"/>
        <w:jc w:val="center"/>
        <w:textAlignment w:val="baseline"/>
        <w:rPr>
          <w:rFonts w:ascii="Avenir Next LT Pro" w:hAnsi="Avenir Next LT Pro"/>
        </w:rPr>
      </w:pPr>
      <w:r>
        <w:rPr>
          <w:rFonts w:ascii="Avenir Next LT Pro" w:hAnsi="Avenir Next LT Pro" w:cs="Segoe UI"/>
          <w:noProof/>
          <w:sz w:val="18"/>
          <w:szCs w:val="18"/>
        </w:rPr>
        <w:drawing>
          <wp:inline distT="0" distB="0" distL="0" distR="0" wp14:anchorId="30954007" wp14:editId="68C61632">
            <wp:extent cx="608400" cy="576379"/>
            <wp:effectExtent l="0" t="0" r="1270" b="0"/>
            <wp:docPr id="894336553"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136668" name="Graphic 921136668"/>
                    <pic:cNvPicPr/>
                  </pic:nvPicPr>
                  <pic:blipFill>
                    <a:blip r:embed="rId14">
                      <a:extLst>
                        <a:ext uri="{96DAC541-7B7A-43D3-8B79-37D633B846F1}">
                          <asvg:svgBlip xmlns:asvg="http://schemas.microsoft.com/office/drawing/2016/SVG/main" r:embed="rId15"/>
                        </a:ext>
                      </a:extLst>
                    </a:blip>
                    <a:stretch>
                      <a:fillRect/>
                    </a:stretch>
                  </pic:blipFill>
                  <pic:spPr>
                    <a:xfrm>
                      <a:off x="0" y="0"/>
                      <a:ext cx="608400" cy="576379"/>
                    </a:xfrm>
                    <a:prstGeom prst="rect">
                      <a:avLst/>
                    </a:prstGeom>
                  </pic:spPr>
                </pic:pic>
              </a:graphicData>
            </a:graphic>
          </wp:inline>
        </w:drawing>
      </w:r>
    </w:p>
    <w:p w14:paraId="0132631C" w14:textId="3051EF09" w:rsidR="00064195" w:rsidRPr="00064195" w:rsidRDefault="00064195" w:rsidP="00B8081D">
      <w:pPr>
        <w:pStyle w:val="paragraph"/>
        <w:spacing w:before="0" w:beforeAutospacing="0" w:after="0" w:afterAutospacing="0"/>
        <w:jc w:val="center"/>
        <w:textAlignment w:val="baseline"/>
        <w:rPr>
          <w:rFonts w:ascii="Avenir Next LT Pro" w:hAnsi="Avenir Next LT Pro" w:cs="Segoe UI"/>
          <w:sz w:val="18"/>
          <w:szCs w:val="18"/>
        </w:rPr>
      </w:pPr>
      <w:r w:rsidRPr="00064195">
        <w:rPr>
          <w:rStyle w:val="normaltextrun"/>
          <w:rFonts w:ascii="Avenir Next LT Pro" w:eastAsiaTheme="majorEastAsia" w:hAnsi="Avenir Next LT Pro" w:cs="Arial"/>
          <w:b/>
          <w:bCs/>
          <w:color w:val="1F3864"/>
        </w:rPr>
        <w:t>Share</w:t>
      </w:r>
    </w:p>
    <w:p w14:paraId="0510D6C5" w14:textId="77777777" w:rsidR="00064195" w:rsidRPr="00064195" w:rsidRDefault="00064195" w:rsidP="00064195">
      <w:pPr>
        <w:pStyle w:val="paragraph"/>
        <w:spacing w:before="0" w:beforeAutospacing="0" w:after="0" w:afterAutospacing="0"/>
        <w:textAlignment w:val="baseline"/>
        <w:rPr>
          <w:rFonts w:ascii="Avenir Next LT Pro" w:hAnsi="Avenir Next LT Pro" w:cs="Segoe UI"/>
          <w:sz w:val="18"/>
          <w:szCs w:val="18"/>
        </w:rPr>
      </w:pPr>
      <w:r w:rsidRPr="00064195">
        <w:rPr>
          <w:rStyle w:val="eop"/>
          <w:rFonts w:ascii="Avenir Next LT Pro" w:eastAsiaTheme="majorEastAsia" w:hAnsi="Avenir Next LT Pro" w:cs="Arial"/>
        </w:rPr>
        <w:t> </w:t>
      </w:r>
    </w:p>
    <w:p w14:paraId="503AEC4B" w14:textId="5DDA797F" w:rsidR="00064195" w:rsidRPr="000D5449" w:rsidRDefault="00064195" w:rsidP="000D5449">
      <w:pPr>
        <w:pStyle w:val="ListParagraph"/>
        <w:numPr>
          <w:ilvl w:val="0"/>
          <w:numId w:val="8"/>
        </w:numPr>
        <w:rPr>
          <w:rStyle w:val="normaltextrun"/>
          <w:rFonts w:cstheme="minorBidi"/>
        </w:rPr>
      </w:pPr>
      <w:r w:rsidRPr="00064195">
        <w:rPr>
          <w:rStyle w:val="normaltextrun"/>
        </w:rPr>
        <w:t>Paul begins by telling us to let the Lord’s mighty strength make us strong. How can we do this? What kind of strength can we draw from God?</w:t>
      </w:r>
    </w:p>
    <w:p w14:paraId="1A85AFF9" w14:textId="31CD8997" w:rsidR="00064195" w:rsidRPr="00CB3D7A" w:rsidRDefault="00064195" w:rsidP="000D5449">
      <w:pPr>
        <w:pStyle w:val="ListParagraph"/>
        <w:numPr>
          <w:ilvl w:val="0"/>
          <w:numId w:val="8"/>
        </w:numPr>
        <w:rPr>
          <w:rStyle w:val="normaltextrun"/>
        </w:rPr>
      </w:pPr>
      <w:r w:rsidRPr="00064195">
        <w:rPr>
          <w:rStyle w:val="normaltextrun"/>
        </w:rPr>
        <w:lastRenderedPageBreak/>
        <w:t xml:space="preserve">He tells us to put on the full ‘armour of God’ – to use all the defences and tools that God has provided us with. Why do people usually put on armour or special protective clothing? What does this tell us about the challenges we can expect to face as Christians? </w:t>
      </w:r>
    </w:p>
    <w:p w14:paraId="0391AB7A" w14:textId="71278935" w:rsidR="00064195" w:rsidRPr="00CB3D7A" w:rsidRDefault="00064195" w:rsidP="000D5449">
      <w:pPr>
        <w:pStyle w:val="ListParagraph"/>
        <w:numPr>
          <w:ilvl w:val="0"/>
          <w:numId w:val="8"/>
        </w:numPr>
        <w:rPr>
          <w:rStyle w:val="normaltextrun"/>
        </w:rPr>
      </w:pPr>
      <w:r w:rsidRPr="00064195">
        <w:rPr>
          <w:rStyle w:val="normaltextrun"/>
        </w:rPr>
        <w:t>What do you think Paul means when he tells us to “stand firm” against the devil? What are some of the ways that the devil tries to persuade, distract, weaken or tempt you?</w:t>
      </w:r>
    </w:p>
    <w:p w14:paraId="7BFC5966" w14:textId="27F228CB" w:rsidR="00064195" w:rsidRPr="000D5449" w:rsidRDefault="00064195" w:rsidP="000D5449">
      <w:pPr>
        <w:pStyle w:val="ListParagraph"/>
        <w:numPr>
          <w:ilvl w:val="0"/>
          <w:numId w:val="8"/>
        </w:numPr>
        <w:rPr>
          <w:rStyle w:val="normaltextrun"/>
        </w:rPr>
      </w:pPr>
      <w:r w:rsidRPr="00064195">
        <w:rPr>
          <w:rStyle w:val="normaltextrun"/>
        </w:rPr>
        <w:t>In Verse 12,</w:t>
      </w:r>
      <w:r w:rsidRPr="000D5449">
        <w:rPr>
          <w:rStyle w:val="normaltextrun"/>
          <w:rFonts w:cstheme="minorBidi"/>
        </w:rPr>
        <w:t xml:space="preserve"> Paul says we are “not fighting against humans”. Why do you think he reminds us of this?</w:t>
      </w:r>
    </w:p>
    <w:p w14:paraId="35045BFC" w14:textId="161FF1CB" w:rsidR="00064195" w:rsidRPr="000D5449" w:rsidRDefault="00064195" w:rsidP="000D5449">
      <w:pPr>
        <w:pStyle w:val="ListParagraph"/>
        <w:numPr>
          <w:ilvl w:val="0"/>
          <w:numId w:val="8"/>
        </w:numPr>
        <w:rPr>
          <w:rStyle w:val="normaltextrun"/>
        </w:rPr>
      </w:pPr>
      <w:r w:rsidRPr="00064195">
        <w:rPr>
          <w:rStyle w:val="normaltextrun"/>
        </w:rPr>
        <w:t xml:space="preserve">If you feel comfortable, share about a time when you felt like you were under significant spiritual attack. </w:t>
      </w:r>
      <w:r w:rsidRPr="00064195">
        <w:t xml:space="preserve">How did you know you were under spiritual attack? </w:t>
      </w:r>
      <w:r w:rsidRPr="00064195">
        <w:rPr>
          <w:rStyle w:val="normaltextrun"/>
        </w:rPr>
        <w:t>What helped you to remain standing firm at the end of the battle?</w:t>
      </w:r>
    </w:p>
    <w:p w14:paraId="38DDAC60" w14:textId="5351FA26" w:rsidR="00064195" w:rsidRPr="000D5449" w:rsidRDefault="00064195" w:rsidP="000D5449">
      <w:pPr>
        <w:pStyle w:val="ListParagraph"/>
        <w:numPr>
          <w:ilvl w:val="0"/>
          <w:numId w:val="8"/>
        </w:numPr>
        <w:rPr>
          <w:rStyle w:val="normaltextrun"/>
        </w:rPr>
      </w:pPr>
      <w:r w:rsidRPr="00064195">
        <w:rPr>
          <w:rStyle w:val="normaltextrun"/>
        </w:rPr>
        <w:t xml:space="preserve">The belt is the foundation garment for the armour. When we are confident of God’s truths, they become a basis for us to fight lies and deception. What is one truth that helps you to fight doubt? Can anyone share </w:t>
      </w:r>
      <w:r w:rsidRPr="00064195">
        <w:rPr>
          <w:rStyle w:val="normaltextrun"/>
        </w:rPr>
        <w:lastRenderedPageBreak/>
        <w:t xml:space="preserve">about a time when “the belt of truth” helped them?  </w:t>
      </w:r>
    </w:p>
    <w:p w14:paraId="2B2AB20D" w14:textId="0AF66B22" w:rsidR="00064195" w:rsidRPr="00064195" w:rsidRDefault="00064195" w:rsidP="000D5449">
      <w:pPr>
        <w:pStyle w:val="ListParagraph"/>
        <w:numPr>
          <w:ilvl w:val="0"/>
          <w:numId w:val="8"/>
        </w:numPr>
        <w:rPr>
          <w:rStyle w:val="normaltextrun"/>
        </w:rPr>
      </w:pPr>
      <w:r w:rsidRPr="00064195">
        <w:rPr>
          <w:rStyle w:val="normaltextrun"/>
        </w:rPr>
        <w:t>The righteousness of God is described as the “breastplate” in some translations.</w:t>
      </w:r>
      <w:r w:rsidRPr="00064195">
        <w:rPr>
          <w:rStyle w:val="FootnoteReference"/>
        </w:rPr>
        <w:footnoteReference w:id="1"/>
      </w:r>
      <w:r w:rsidRPr="00064195">
        <w:rPr>
          <w:rStyle w:val="normaltextrun"/>
        </w:rPr>
        <w:t xml:space="preserve"> A soldier’s breastplate protects his heart and vital organs in battle. How do you think the righteousness of God (secured only through Jesus’ sacrifice) protects our heart and soul? </w:t>
      </w:r>
    </w:p>
    <w:p w14:paraId="553F5796" w14:textId="661B355B" w:rsidR="00064195" w:rsidRPr="000D5449" w:rsidRDefault="00064195" w:rsidP="000D5449">
      <w:pPr>
        <w:pStyle w:val="ListParagraph"/>
        <w:numPr>
          <w:ilvl w:val="0"/>
          <w:numId w:val="8"/>
        </w:numPr>
        <w:rPr>
          <w:rStyle w:val="normaltextrun"/>
        </w:rPr>
      </w:pPr>
      <w:r w:rsidRPr="00064195">
        <w:rPr>
          <w:rStyle w:val="normaltextrun"/>
        </w:rPr>
        <w:t>A soldier’s shoes provide stability, mobility and readiness in battle. In the same way, the Gospel of Peace gives us the firm footing we need to stand strong in spiritual battles. This peace doesn’t depend on circumstances – it comes from knowing and trusting the Good News of Jesus. When have you experienced that kind of peace in a spiritual struggle?</w:t>
      </w:r>
    </w:p>
    <w:p w14:paraId="4F800B82" w14:textId="5FC4B96F" w:rsidR="00064195" w:rsidRPr="000D5449" w:rsidRDefault="00064195" w:rsidP="000D5449">
      <w:pPr>
        <w:pStyle w:val="ListParagraph"/>
        <w:numPr>
          <w:ilvl w:val="0"/>
          <w:numId w:val="8"/>
        </w:numPr>
        <w:rPr>
          <w:rStyle w:val="normaltextrun"/>
        </w:rPr>
      </w:pPr>
      <w:r w:rsidRPr="00064195">
        <w:rPr>
          <w:rStyle w:val="normaltextrun"/>
        </w:rPr>
        <w:t xml:space="preserve">The Roman shield was large enough to cover the whole body. When dipped in water it could extinguish flaming arrows. Faith is the shield that protects us in spiritual warfare. Can anyone share about a </w:t>
      </w:r>
      <w:r w:rsidRPr="00064195">
        <w:rPr>
          <w:rStyle w:val="normaltextrun"/>
        </w:rPr>
        <w:lastRenderedPageBreak/>
        <w:t>time when their faith helped them during a time of opposition, trials or attack?</w:t>
      </w:r>
    </w:p>
    <w:p w14:paraId="6C951084" w14:textId="5BC9E0C0" w:rsidR="00064195" w:rsidRPr="000D5449" w:rsidRDefault="00064195" w:rsidP="000D5449">
      <w:pPr>
        <w:pStyle w:val="ListParagraph"/>
        <w:numPr>
          <w:ilvl w:val="0"/>
          <w:numId w:val="8"/>
        </w:numPr>
        <w:rPr>
          <w:rStyle w:val="normaltextrun"/>
        </w:rPr>
      </w:pPr>
      <w:r w:rsidRPr="00064195">
        <w:rPr>
          <w:rStyle w:val="normaltextrun"/>
        </w:rPr>
        <w:t>The helmet of salvation protects us against discouragement and doubt. Through the sacrifice of Jesus, we are assured of salvation. We find hope in the knowledge that God is triumphant. How does this impact the way that you fight against discouragement?</w:t>
      </w:r>
    </w:p>
    <w:p w14:paraId="0F2F232E" w14:textId="395A091C" w:rsidR="00064195" w:rsidRPr="000D5449" w:rsidRDefault="00064195" w:rsidP="000D5449">
      <w:pPr>
        <w:pStyle w:val="ListParagraph"/>
        <w:numPr>
          <w:ilvl w:val="0"/>
          <w:numId w:val="8"/>
        </w:numPr>
        <w:rPr>
          <w:rStyle w:val="normaltextrun"/>
        </w:rPr>
      </w:pPr>
      <w:r w:rsidRPr="00064195">
        <w:rPr>
          <w:rStyle w:val="normaltextrun"/>
        </w:rPr>
        <w:t>The first doctrine (i.e. core belief) of The Salvation Army declares that the words in the Bible were inspired by God and help us to understand how to live as Christians.</w:t>
      </w:r>
      <w:r w:rsidRPr="00064195">
        <w:rPr>
          <w:rStyle w:val="FootnoteReference"/>
        </w:rPr>
        <w:footnoteReference w:id="2"/>
      </w:r>
      <w:r w:rsidRPr="00064195">
        <w:rPr>
          <w:rStyle w:val="normaltextrun"/>
        </w:rPr>
        <w:t xml:space="preserve"> Here, Paul calls the Bible “the sword of the Spirit”. In what ways can the Bible be like a sword? Share about a time when the Holy Spirit helped you use Scripture like a sword.</w:t>
      </w:r>
    </w:p>
    <w:p w14:paraId="328FB419" w14:textId="7CB52143" w:rsidR="00064195" w:rsidRPr="000D5449" w:rsidRDefault="00064195" w:rsidP="000D5449">
      <w:pPr>
        <w:pStyle w:val="ListParagraph"/>
        <w:numPr>
          <w:ilvl w:val="0"/>
          <w:numId w:val="8"/>
        </w:numPr>
        <w:rPr>
          <w:rStyle w:val="normaltextrun"/>
        </w:rPr>
      </w:pPr>
      <w:r w:rsidRPr="00064195">
        <w:rPr>
          <w:rStyle w:val="normaltextrun"/>
        </w:rPr>
        <w:t xml:space="preserve">As we step into battle, Paul says we should pray and never stop praying! How easy do you find it to pray throughout your day? </w:t>
      </w:r>
      <w:r w:rsidRPr="00064195">
        <w:rPr>
          <w:rStyle w:val="normaltextrun"/>
        </w:rPr>
        <w:lastRenderedPageBreak/>
        <w:t>What helps you pray regularly? Are there types of prayer you find especially helpful? (For example, praying with others, meditation, journalling, walking, silent prayer, etc.)</w:t>
      </w:r>
    </w:p>
    <w:p w14:paraId="7BFBACDD" w14:textId="6706341E" w:rsidR="00064195" w:rsidRPr="000D5449" w:rsidRDefault="00064195" w:rsidP="000D5449">
      <w:pPr>
        <w:pStyle w:val="ListParagraph"/>
        <w:numPr>
          <w:ilvl w:val="0"/>
          <w:numId w:val="8"/>
        </w:numPr>
        <w:rPr>
          <w:rStyle w:val="normaltextrun"/>
        </w:rPr>
      </w:pPr>
      <w:r w:rsidRPr="00064195">
        <w:rPr>
          <w:rStyle w:val="normaltextrun"/>
        </w:rPr>
        <w:t>Paul emphasises that we should put on every piece of the armour God provides. Is there a piece you feel is lacking in your life? How could you make better use of that piece of armour? </w:t>
      </w:r>
    </w:p>
    <w:p w14:paraId="012386EF" w14:textId="77777777" w:rsidR="00064195" w:rsidRPr="00064195" w:rsidRDefault="00064195" w:rsidP="000D5449">
      <w:pPr>
        <w:pStyle w:val="ListParagraph"/>
        <w:numPr>
          <w:ilvl w:val="0"/>
          <w:numId w:val="8"/>
        </w:numPr>
        <w:rPr>
          <w:rStyle w:val="normaltextrun"/>
        </w:rPr>
      </w:pPr>
      <w:r w:rsidRPr="00064195">
        <w:rPr>
          <w:rStyle w:val="normaltextrun"/>
        </w:rPr>
        <w:t>Read Verse 11 again. What is this verse speaking into your personal situation today? How have you felt challenged to apply this passage in your life?  </w:t>
      </w:r>
      <w:r w:rsidRPr="00064195">
        <w:br/>
      </w:r>
    </w:p>
    <w:p w14:paraId="4AFC40D6" w14:textId="77777777" w:rsidR="00064195" w:rsidRDefault="00064195" w:rsidP="00064195">
      <w:pPr>
        <w:pStyle w:val="paragraph"/>
        <w:spacing w:before="0" w:beforeAutospacing="0" w:after="0" w:afterAutospacing="0"/>
        <w:textAlignment w:val="baseline"/>
        <w:rPr>
          <w:rStyle w:val="normaltextrun"/>
          <w:rFonts w:ascii="Avenir Next LT Pro" w:eastAsiaTheme="majorEastAsia" w:hAnsi="Avenir Next LT Pro" w:cs="Arial"/>
          <w:b/>
          <w:bCs/>
          <w:color w:val="1F3864"/>
        </w:rPr>
      </w:pPr>
    </w:p>
    <w:p w14:paraId="269EC7CA" w14:textId="77777777" w:rsidR="00B8081D" w:rsidRDefault="00B8081D" w:rsidP="00064195">
      <w:pPr>
        <w:pStyle w:val="paragraph"/>
        <w:spacing w:before="0" w:beforeAutospacing="0" w:after="0" w:afterAutospacing="0"/>
        <w:textAlignment w:val="baseline"/>
        <w:rPr>
          <w:rStyle w:val="normaltextrun"/>
          <w:rFonts w:ascii="Avenir Next LT Pro" w:eastAsiaTheme="majorEastAsia" w:hAnsi="Avenir Next LT Pro" w:cs="Arial"/>
          <w:b/>
          <w:bCs/>
          <w:color w:val="1F3864"/>
        </w:rPr>
      </w:pPr>
    </w:p>
    <w:p w14:paraId="6D0BD000" w14:textId="79378DF4" w:rsidR="00B8081D" w:rsidRPr="00064195" w:rsidRDefault="00B8081D" w:rsidP="00B8081D">
      <w:pPr>
        <w:pStyle w:val="paragraph"/>
        <w:spacing w:before="0" w:beforeAutospacing="0" w:after="0" w:afterAutospacing="0"/>
        <w:jc w:val="center"/>
        <w:textAlignment w:val="baseline"/>
        <w:rPr>
          <w:rStyle w:val="normaltextrun"/>
          <w:rFonts w:ascii="Avenir Next LT Pro" w:eastAsiaTheme="majorEastAsia" w:hAnsi="Avenir Next LT Pro" w:cs="Arial"/>
          <w:b/>
          <w:bCs/>
          <w:color w:val="1F3864"/>
        </w:rPr>
      </w:pPr>
      <w:r>
        <w:rPr>
          <w:rFonts w:ascii="Avenir Next LT Pro" w:hAnsi="Avenir Next LT Pro" w:cs="Segoe UI"/>
          <w:noProof/>
          <w:sz w:val="18"/>
          <w:szCs w:val="18"/>
        </w:rPr>
        <w:drawing>
          <wp:inline distT="0" distB="0" distL="0" distR="0" wp14:anchorId="634DB084" wp14:editId="3679A0EE">
            <wp:extent cx="528545" cy="612000"/>
            <wp:effectExtent l="0" t="0" r="5080" b="0"/>
            <wp:docPr id="1575634527"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261976" name="Graphic 260261976"/>
                    <pic:cNvPicPr/>
                  </pic:nvPicPr>
                  <pic:blipFill>
                    <a:blip r:embed="rId16">
                      <a:extLst>
                        <a:ext uri="{96DAC541-7B7A-43D3-8B79-37D633B846F1}">
                          <asvg:svgBlip xmlns:asvg="http://schemas.microsoft.com/office/drawing/2016/SVG/main" r:embed="rId17"/>
                        </a:ext>
                      </a:extLst>
                    </a:blip>
                    <a:stretch>
                      <a:fillRect/>
                    </a:stretch>
                  </pic:blipFill>
                  <pic:spPr>
                    <a:xfrm>
                      <a:off x="0" y="0"/>
                      <a:ext cx="528545" cy="612000"/>
                    </a:xfrm>
                    <a:prstGeom prst="rect">
                      <a:avLst/>
                    </a:prstGeom>
                  </pic:spPr>
                </pic:pic>
              </a:graphicData>
            </a:graphic>
          </wp:inline>
        </w:drawing>
      </w:r>
    </w:p>
    <w:p w14:paraId="00CA2E96" w14:textId="11667987" w:rsidR="00064195" w:rsidRPr="00064195" w:rsidRDefault="00064195" w:rsidP="00B8081D">
      <w:pPr>
        <w:pStyle w:val="Heading3"/>
        <w:jc w:val="center"/>
        <w:rPr>
          <w:rFonts w:cs="Segoe UI"/>
          <w:sz w:val="18"/>
          <w:szCs w:val="18"/>
        </w:rPr>
      </w:pPr>
      <w:r w:rsidRPr="00064195">
        <w:rPr>
          <w:rStyle w:val="normaltextrun"/>
          <w:rFonts w:eastAsiaTheme="majorEastAsia"/>
          <w:color w:val="1F3864"/>
        </w:rPr>
        <w:t>Pray</w:t>
      </w:r>
    </w:p>
    <w:p w14:paraId="2D29BEA3" w14:textId="2FEABE14" w:rsidR="00C87B4A" w:rsidRPr="00C5416D" w:rsidRDefault="00064195" w:rsidP="00C5416D">
      <w:pPr>
        <w:jc w:val="center"/>
        <w:rPr>
          <w:rStyle w:val="Emphasis"/>
        </w:rPr>
      </w:pPr>
      <w:r w:rsidRPr="00C5416D">
        <w:rPr>
          <w:rStyle w:val="Emphasis"/>
        </w:rPr>
        <w:t>Spend some time listening to the Holy Spirit in silence and then spend some time encouraging and praying for each other about the things you have shared.</w:t>
      </w:r>
    </w:p>
    <w:sectPr w:rsidR="00C87B4A" w:rsidRPr="00C5416D" w:rsidSect="001970F5">
      <w:headerReference w:type="default" r:id="rId20"/>
      <w:pgSz w:w="8391" w:h="11906"/>
      <w:pgMar w:top="1440" w:right="1440" w:bottom="1440" w:left="1440" w:header="709" w:footer="709" w:gutter="0"/>
      <w:cols w:space="708"/>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69C922" w14:textId="77777777" w:rsidR="004D5938" w:rsidRDefault="004D5938" w:rsidP="00BE7CB7">
      <w:r>
        <w:separator/>
      </w:r>
    </w:p>
  </w:endnote>
  <w:endnote w:type="continuationSeparator" w:id="0">
    <w:p w14:paraId="51E5CA70" w14:textId="77777777" w:rsidR="004D5938" w:rsidRDefault="004D5938" w:rsidP="00BE7C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venir Next LT Pro">
    <w:altName w:val="Avenir Next LT Pro"/>
    <w:charset w:val="00"/>
    <w:family w:val="swiss"/>
    <w:pitch w:val="variable"/>
    <w:sig w:usb0="800000EF" w:usb1="5000204A" w:usb2="00000000" w:usb3="00000000" w:csb0="00000093" w:csb1="00000000"/>
  </w:font>
  <w:font w:name="Arial">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Playfair Display">
    <w:charset w:val="00"/>
    <w:family w:val="auto"/>
    <w:pitch w:val="variable"/>
    <w:sig w:usb0="20000207" w:usb1="00000000" w:usb2="00000000" w:usb3="00000000" w:csb0="00000197" w:csb1="00000000"/>
  </w:font>
  <w:font w:name="Lucida Grande">
    <w:altName w:val="Segoe UI"/>
    <w:charset w:val="00"/>
    <w:family w:val="swiss"/>
    <w:pitch w:val="variable"/>
    <w:sig w:usb0="E1000AEF" w:usb1="5000A1FF" w:usb2="00000000" w:usb3="00000000" w:csb0="000001BF" w:csb1="00000000"/>
  </w:font>
  <w:font w:name="MS PMincho">
    <w:charset w:val="80"/>
    <w:family w:val="roman"/>
    <w:pitch w:val="variable"/>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NeueHaasUnicaW1G-Heavy">
    <w:altName w:val="Calibri"/>
    <w:charset w:val="4D"/>
    <w:family w:val="auto"/>
    <w:pitch w:val="default"/>
    <w:sig w:usb0="00000003" w:usb1="00000000" w:usb2="00000000" w:usb3="00000000" w:csb0="00000001" w:csb1="00000000"/>
  </w:font>
  <w:font w:name="TT Commons Pro ExtraBold">
    <w:altName w:val="Calibri"/>
    <w:charset w:val="4D"/>
    <w:family w:val="swiss"/>
    <w:pitch w:val="variable"/>
    <w:sig w:usb0="A000027F" w:usb1="5000A4FB" w:usb2="00000000" w:usb3="00000000" w:csb0="00000197" w:csb1="00000000"/>
  </w:font>
  <w:font w:name="Segoe UI">
    <w:panose1 w:val="020B0502040204020203"/>
    <w:charset w:val="00"/>
    <w:family w:val="swiss"/>
    <w:pitch w:val="variable"/>
    <w:sig w:usb0="E4002EFF" w:usb1="C000E47F" w:usb2="00000009" w:usb3="00000000" w:csb0="000001F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0C1EE6" w14:textId="77777777" w:rsidR="00F612A0" w:rsidRDefault="00F612A0" w:rsidP="00BE7CB7">
    <w:pPr>
      <w:pStyle w:val="Footer"/>
    </w:pPr>
    <w:r>
      <w:rPr>
        <w:noProof/>
        <w:lang w:eastAsia="en-US"/>
      </w:rPr>
      <mc:AlternateContent>
        <mc:Choice Requires="wps">
          <w:drawing>
            <wp:anchor distT="0" distB="0" distL="114300" distR="114300" simplePos="0" relativeHeight="251658240" behindDoc="0" locked="0" layoutInCell="1" allowOverlap="1" wp14:anchorId="058918C5" wp14:editId="7787F486">
              <wp:simplePos x="0" y="0"/>
              <wp:positionH relativeFrom="page">
                <wp:posOffset>2469515</wp:posOffset>
              </wp:positionH>
              <wp:positionV relativeFrom="page">
                <wp:posOffset>10026015</wp:posOffset>
              </wp:positionV>
              <wp:extent cx="4114800" cy="282102"/>
              <wp:effectExtent l="0" t="0" r="0" b="10160"/>
              <wp:wrapTight wrapText="bothSides">
                <wp:wrapPolygon edited="0">
                  <wp:start x="0" y="0"/>
                  <wp:lineTo x="0" y="21405"/>
                  <wp:lineTo x="21533" y="21405"/>
                  <wp:lineTo x="21533" y="0"/>
                  <wp:lineTo x="0" y="0"/>
                </wp:wrapPolygon>
              </wp:wrapTight>
              <wp:docPr id="2" name="Text Box 2"/>
              <wp:cNvGraphicFramePr/>
              <a:graphic xmlns:a="http://schemas.openxmlformats.org/drawingml/2006/main">
                <a:graphicData uri="http://schemas.microsoft.com/office/word/2010/wordprocessingShape">
                  <wps:wsp>
                    <wps:cNvSpPr txBox="1"/>
                    <wps:spPr>
                      <a:xfrm>
                        <a:off x="0" y="0"/>
                        <a:ext cx="4114800" cy="282102"/>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w16sdtfl="http://schemas.microsoft.com/office/word/2024/wordml/sdtformatlock" xmlns:w16du="http://schemas.microsoft.com/office/word/2023/wordml/word16du"/>
                        </a:ext>
                      </a:extLst>
                    </wps:spPr>
                    <wps:style>
                      <a:lnRef idx="0">
                        <a:schemeClr val="accent1"/>
                      </a:lnRef>
                      <a:fillRef idx="0">
                        <a:schemeClr val="accent1"/>
                      </a:fillRef>
                      <a:effectRef idx="0">
                        <a:schemeClr val="accent1"/>
                      </a:effectRef>
                      <a:fontRef idx="minor">
                        <a:schemeClr val="dk1"/>
                      </a:fontRef>
                    </wps:style>
                    <wps:txbx>
                      <w:txbxContent>
                        <w:p w14:paraId="60A12F3C"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fldSimple w:instr=" NUMPAGES ">
                            <w:r w:rsidR="00F612A0" w:rsidRPr="00F612A0">
                              <w:rPr>
                                <w:noProof/>
                              </w:rPr>
                              <w:t>3</w:t>
                            </w:r>
                          </w:fldSimple>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58918C5" id="_x0000_t202" coordsize="21600,21600" o:spt="202" path="m,l,21600r21600,l21600,xe">
              <v:stroke joinstyle="miter"/>
              <v:path gradientshapeok="t" o:connecttype="rect"/>
            </v:shapetype>
            <v:shape id="Text Box 2" o:spid="_x0000_s1026" type="#_x0000_t202" style="position:absolute;margin-left:194.45pt;margin-top:789.45pt;width:324pt;height:22.2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" filled="f" stroked="f">
              <v:textbox inset="0,0,0,0">
                <w:txbxContent>
                  <w:p w14:paraId="60A12F3C"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fldSimple w:instr=" NUMPAGES ">
                      <w:r w:rsidR="00F612A0" w:rsidRPr="00F612A0">
                        <w:rPr>
                          <w:noProof/>
                        </w:rPr>
                        <w:t>3</w:t>
                      </w:r>
                    </w:fldSimple>
                  </w:p>
                </w:txbxContent>
              </v:textbox>
              <w10:wrap type="tight" anchorx="page" anchory="page"/>
            </v:shape>
          </w:pict>
        </mc:Fallback>
      </mc:AlternateContent>
    </w:r>
    <w:r w:rsidRPr="00DE3887">
      <w:rPr>
        <w:rFonts w:cs="NeueHaasUnicaW1G-Heavy"/>
        <w:b/>
        <w:noProof/>
        <w:color w:val="E63241"/>
        <w:sz w:val="26"/>
        <w:szCs w:val="26"/>
      </w:rPr>
      <w:drawing>
        <wp:anchor distT="0" distB="0" distL="114300" distR="114300" simplePos="0" relativeHeight="251658241" behindDoc="0" locked="0" layoutInCell="1" allowOverlap="1" wp14:anchorId="35BCAEA8" wp14:editId="22852964">
          <wp:simplePos x="0" y="0"/>
          <wp:positionH relativeFrom="column">
            <wp:posOffset>5762665</wp:posOffset>
          </wp:positionH>
          <wp:positionV relativeFrom="paragraph">
            <wp:posOffset>-155021</wp:posOffset>
          </wp:positionV>
          <wp:extent cx="504748" cy="573931"/>
          <wp:effectExtent l="0" t="0" r="3810" b="0"/>
          <wp:wrapNone/>
          <wp:docPr id="1001890711" name="Picture 1001890711" descr="Red Shield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d Shield_CMYK.jpg"/>
                  <pic:cNvPicPr/>
                </pic:nvPicPr>
                <pic:blipFill>
                  <a:blip r:embed="rId1"/>
                  <a:stretch>
                    <a:fillRect/>
                  </a:stretch>
                </pic:blipFill>
                <pic:spPr>
                  <a:xfrm>
                    <a:off x="0" y="0"/>
                    <a:ext cx="504748" cy="573931"/>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484EDB" w14:textId="77777777" w:rsidR="004D5938" w:rsidRDefault="004D5938" w:rsidP="00BE7CB7">
      <w:r>
        <w:separator/>
      </w:r>
    </w:p>
  </w:footnote>
  <w:footnote w:type="continuationSeparator" w:id="0">
    <w:p w14:paraId="14AF06EB" w14:textId="77777777" w:rsidR="004D5938" w:rsidRDefault="004D5938" w:rsidP="00BE7CB7">
      <w:r>
        <w:continuationSeparator/>
      </w:r>
    </w:p>
  </w:footnote>
  <w:footnote w:id="1">
    <w:p w14:paraId="1137C0A1" w14:textId="77777777" w:rsidR="00064195" w:rsidRPr="006B1BB8" w:rsidRDefault="00064195" w:rsidP="00064195">
      <w:pPr>
        <w:pStyle w:val="FootnoteText"/>
        <w:rPr>
          <w:lang w:val="en-US"/>
        </w:rPr>
      </w:pPr>
      <w:r>
        <w:rPr>
          <w:rStyle w:val="FootnoteReference"/>
        </w:rPr>
        <w:footnoteRef/>
      </w:r>
      <w:r>
        <w:t xml:space="preserve"> </w:t>
      </w:r>
      <w:r w:rsidRPr="0092423A">
        <w:rPr>
          <w:sz w:val="20"/>
        </w:rPr>
        <w:t xml:space="preserve">New King James Version (NKJV) and </w:t>
      </w:r>
      <w:r w:rsidRPr="0092423A">
        <w:rPr>
          <w:sz w:val="20"/>
          <w:lang w:val="en-US"/>
        </w:rPr>
        <w:t>New International Version (NIV)</w:t>
      </w:r>
    </w:p>
  </w:footnote>
  <w:footnote w:id="2">
    <w:p w14:paraId="22E5A367" w14:textId="77777777" w:rsidR="00064195" w:rsidRDefault="00064195" w:rsidP="00064195">
      <w:pPr>
        <w:pStyle w:val="FootnoteText"/>
        <w:rPr>
          <w:rFonts w:ascii="Arial" w:eastAsia="Arial" w:hAnsi="Arial" w:cs="Arial"/>
          <w:bCs w:val="0"/>
          <w:color w:val="191919"/>
          <w:sz w:val="22"/>
          <w:szCs w:val="22"/>
        </w:rPr>
      </w:pPr>
      <w:r w:rsidRPr="2AB73F3B">
        <w:rPr>
          <w:rStyle w:val="FootnoteReference"/>
        </w:rPr>
        <w:footnoteRef/>
      </w:r>
      <w:r w:rsidRPr="2AB73F3B">
        <w:t xml:space="preserve"> </w:t>
      </w:r>
      <w:r w:rsidRPr="0092423A">
        <w:rPr>
          <w:rFonts w:cs="Calibri"/>
          <w:sz w:val="20"/>
        </w:rPr>
        <w:t>“</w:t>
      </w:r>
      <w:r w:rsidRPr="0092423A">
        <w:rPr>
          <w:rFonts w:eastAsia="Arial" w:cs="Calibri"/>
          <w:bCs w:val="0"/>
          <w:color w:val="191919"/>
          <w:sz w:val="20"/>
        </w:rPr>
        <w:t xml:space="preserve">We believe that the Scriptures of the Old and New Testaments were given by inspiration of God, and that they only constitute the Divine rule of </w:t>
      </w:r>
      <w:hyperlink r:id="rId1">
        <w:r w:rsidRPr="0092423A">
          <w:rPr>
            <w:rStyle w:val="Hyperlink"/>
            <w:rFonts w:eastAsia="Arial" w:cs="Calibri"/>
            <w:bCs w:val="0"/>
            <w:color w:val="007FAF"/>
            <w:sz w:val="20"/>
          </w:rPr>
          <w:t>Christian</w:t>
        </w:r>
      </w:hyperlink>
      <w:r w:rsidRPr="0092423A">
        <w:rPr>
          <w:rFonts w:eastAsia="Arial" w:cs="Calibri"/>
          <w:bCs w:val="0"/>
          <w:color w:val="191919"/>
          <w:sz w:val="20"/>
        </w:rPr>
        <w:t xml:space="preserve"> faith and practice.”</w:t>
      </w:r>
    </w:p>
    <w:p w14:paraId="5EBA61C2" w14:textId="77777777" w:rsidR="00064195" w:rsidRDefault="00064195" w:rsidP="00064195">
      <w:pPr>
        <w:pStyle w:val="FootnoteText"/>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8C2955" w14:textId="68F01434" w:rsidR="00030669" w:rsidRDefault="00030669">
    <w:pPr>
      <w:pStyle w:val="Header"/>
    </w:pPr>
    <w:r>
      <w:rPr>
        <w:noProof/>
      </w:rPr>
      <w:drawing>
        <wp:anchor distT="0" distB="0" distL="114300" distR="114300" simplePos="0" relativeHeight="251658243" behindDoc="0" locked="0" layoutInCell="1" allowOverlap="1" wp14:anchorId="011ED4F0" wp14:editId="054E464F">
          <wp:simplePos x="0" y="0"/>
          <wp:positionH relativeFrom="margin">
            <wp:align>center</wp:align>
          </wp:positionH>
          <wp:positionV relativeFrom="page">
            <wp:posOffset>15631</wp:posOffset>
          </wp:positionV>
          <wp:extent cx="2454031" cy="2454031"/>
          <wp:effectExtent l="0" t="0" r="0" b="0"/>
          <wp:wrapNone/>
          <wp:docPr id="210848818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6016316" name="Picture 1696016316"/>
                  <pic:cNvPicPr/>
                </pic:nvPicPr>
                <pic:blipFill>
                  <a:blip r:embed="rId1"/>
                  <a:stretch>
                    <a:fillRect/>
                  </a:stretch>
                </pic:blipFill>
                <pic:spPr>
                  <a:xfrm>
                    <a:off x="0" y="0"/>
                    <a:ext cx="2454031" cy="2454031"/>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C5D459" w14:textId="77777777" w:rsidR="00030669" w:rsidRDefault="00030669">
    <w:pPr>
      <w:pStyle w:val="Header"/>
    </w:pPr>
    <w:r>
      <w:rPr>
        <w:noProof/>
      </w:rPr>
      <w:drawing>
        <wp:anchor distT="0" distB="0" distL="114300" distR="114300" simplePos="0" relativeHeight="251658244" behindDoc="1" locked="0" layoutInCell="1" allowOverlap="1" wp14:anchorId="6991AA4E" wp14:editId="0CD5EA6C">
          <wp:simplePos x="0" y="0"/>
          <wp:positionH relativeFrom="column">
            <wp:posOffset>-901200</wp:posOffset>
          </wp:positionH>
          <wp:positionV relativeFrom="page">
            <wp:posOffset>12700</wp:posOffset>
          </wp:positionV>
          <wp:extent cx="5304790" cy="7526247"/>
          <wp:effectExtent l="0" t="0" r="3810" b="5080"/>
          <wp:wrapNone/>
          <wp:docPr id="5012579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257996" name="Picture 1"/>
                  <pic:cNvPicPr/>
                </pic:nvPicPr>
                <pic:blipFill>
                  <a:blip r:embed="rId1"/>
                  <a:stretch>
                    <a:fillRect/>
                  </a:stretch>
                </pic:blipFill>
                <pic:spPr>
                  <a:xfrm>
                    <a:off x="0" y="0"/>
                    <a:ext cx="5304790" cy="7526247"/>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3B23A0F"/>
    <w:multiLevelType w:val="hybridMultilevel"/>
    <w:tmpl w:val="016245B2"/>
    <w:lvl w:ilvl="0" w:tplc="F3D028F8">
      <w:start w:val="1"/>
      <w:numFmt w:val="bullet"/>
      <w:lvlText w:val=""/>
      <w:lvlJc w:val="left"/>
      <w:pPr>
        <w:ind w:left="720" w:hanging="360"/>
      </w:pPr>
      <w:rPr>
        <w:rFonts w:ascii="Symbol" w:hAnsi="Symbol" w:hint="default"/>
        <w:sz w:val="1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14A369A1"/>
    <w:multiLevelType w:val="hybridMultilevel"/>
    <w:tmpl w:val="2FD439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A2B2328"/>
    <w:multiLevelType w:val="hybridMultilevel"/>
    <w:tmpl w:val="B9267548"/>
    <w:lvl w:ilvl="0" w:tplc="B712B040">
      <w:start w:val="1"/>
      <w:numFmt w:val="bullet"/>
      <w:lvlText w:val=""/>
      <w:lvlJc w:val="left"/>
      <w:pPr>
        <w:ind w:left="720" w:hanging="360"/>
      </w:pPr>
      <w:rPr>
        <w:rFonts w:ascii="Symbol" w:hAnsi="Symbol"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C57619C"/>
    <w:multiLevelType w:val="hybridMultilevel"/>
    <w:tmpl w:val="9D507766"/>
    <w:lvl w:ilvl="0" w:tplc="EF2AAE68">
      <w:start w:val="1"/>
      <w:numFmt w:val="bullet"/>
      <w:lvlText w:val=""/>
      <w:lvlJc w:val="left"/>
      <w:pPr>
        <w:ind w:left="720" w:hanging="360"/>
      </w:pPr>
      <w:rPr>
        <w:rFonts w:ascii="Symbol" w:hAnsi="Symbol" w:hint="default"/>
      </w:rPr>
    </w:lvl>
    <w:lvl w:ilvl="1" w:tplc="7B643292">
      <w:start w:val="1"/>
      <w:numFmt w:val="bullet"/>
      <w:lvlText w:val="o"/>
      <w:lvlJc w:val="left"/>
      <w:pPr>
        <w:ind w:left="1440" w:hanging="360"/>
      </w:pPr>
      <w:rPr>
        <w:rFonts w:ascii="Courier New" w:hAnsi="Courier New" w:hint="default"/>
      </w:rPr>
    </w:lvl>
    <w:lvl w:ilvl="2" w:tplc="84D43DF6">
      <w:start w:val="1"/>
      <w:numFmt w:val="bullet"/>
      <w:lvlText w:val=""/>
      <w:lvlJc w:val="left"/>
      <w:pPr>
        <w:ind w:left="2160" w:hanging="360"/>
      </w:pPr>
      <w:rPr>
        <w:rFonts w:ascii="Wingdings" w:hAnsi="Wingdings" w:hint="default"/>
      </w:rPr>
    </w:lvl>
    <w:lvl w:ilvl="3" w:tplc="8E3AC282">
      <w:start w:val="1"/>
      <w:numFmt w:val="bullet"/>
      <w:lvlText w:val=""/>
      <w:lvlJc w:val="left"/>
      <w:pPr>
        <w:ind w:left="2880" w:hanging="360"/>
      </w:pPr>
      <w:rPr>
        <w:rFonts w:ascii="Symbol" w:hAnsi="Symbol" w:hint="default"/>
      </w:rPr>
    </w:lvl>
    <w:lvl w:ilvl="4" w:tplc="9F52AFD4">
      <w:start w:val="1"/>
      <w:numFmt w:val="bullet"/>
      <w:lvlText w:val="o"/>
      <w:lvlJc w:val="left"/>
      <w:pPr>
        <w:ind w:left="3600" w:hanging="360"/>
      </w:pPr>
      <w:rPr>
        <w:rFonts w:ascii="Courier New" w:hAnsi="Courier New" w:hint="default"/>
      </w:rPr>
    </w:lvl>
    <w:lvl w:ilvl="5" w:tplc="DF6A5F24">
      <w:start w:val="1"/>
      <w:numFmt w:val="bullet"/>
      <w:lvlText w:val=""/>
      <w:lvlJc w:val="left"/>
      <w:pPr>
        <w:ind w:left="4320" w:hanging="360"/>
      </w:pPr>
      <w:rPr>
        <w:rFonts w:ascii="Wingdings" w:hAnsi="Wingdings" w:hint="default"/>
      </w:rPr>
    </w:lvl>
    <w:lvl w:ilvl="6" w:tplc="622EEAE8">
      <w:start w:val="1"/>
      <w:numFmt w:val="bullet"/>
      <w:lvlText w:val=""/>
      <w:lvlJc w:val="left"/>
      <w:pPr>
        <w:ind w:left="5040" w:hanging="360"/>
      </w:pPr>
      <w:rPr>
        <w:rFonts w:ascii="Symbol" w:hAnsi="Symbol" w:hint="default"/>
      </w:rPr>
    </w:lvl>
    <w:lvl w:ilvl="7" w:tplc="629ED572">
      <w:start w:val="1"/>
      <w:numFmt w:val="bullet"/>
      <w:lvlText w:val="o"/>
      <w:lvlJc w:val="left"/>
      <w:pPr>
        <w:ind w:left="5760" w:hanging="360"/>
      </w:pPr>
      <w:rPr>
        <w:rFonts w:ascii="Courier New" w:hAnsi="Courier New" w:hint="default"/>
      </w:rPr>
    </w:lvl>
    <w:lvl w:ilvl="8" w:tplc="F9FE3566">
      <w:start w:val="1"/>
      <w:numFmt w:val="bullet"/>
      <w:lvlText w:val=""/>
      <w:lvlJc w:val="left"/>
      <w:pPr>
        <w:ind w:left="6480" w:hanging="360"/>
      </w:pPr>
      <w:rPr>
        <w:rFonts w:ascii="Wingdings" w:hAnsi="Wingdings" w:hint="default"/>
      </w:rPr>
    </w:lvl>
  </w:abstractNum>
  <w:abstractNum w:abstractNumId="4" w15:restartNumberingAfterBreak="0">
    <w:nsid w:val="3BD76E91"/>
    <w:multiLevelType w:val="hybridMultilevel"/>
    <w:tmpl w:val="E0E2E6E8"/>
    <w:lvl w:ilvl="0" w:tplc="1A50D09C">
      <w:start w:val="1"/>
      <w:numFmt w:val="bullet"/>
      <w:lvlText w:val=""/>
      <w:lvlJc w:val="left"/>
      <w:pPr>
        <w:ind w:left="720" w:hanging="360"/>
      </w:pPr>
      <w:rPr>
        <w:rFonts w:ascii="Avenir Next LT Pro" w:hAnsi="Avenir Next LT Pro"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3FCD5CB5"/>
    <w:multiLevelType w:val="hybridMultilevel"/>
    <w:tmpl w:val="95FC7A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429C2134"/>
    <w:multiLevelType w:val="hybridMultilevel"/>
    <w:tmpl w:val="F2E62B0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 w15:restartNumberingAfterBreak="0">
    <w:nsid w:val="44842E39"/>
    <w:multiLevelType w:val="hybridMultilevel"/>
    <w:tmpl w:val="360CB936"/>
    <w:lvl w:ilvl="0" w:tplc="ABFC6098">
      <w:start w:val="1"/>
      <w:numFmt w:val="bullet"/>
      <w:pStyle w:val="ListParagraph"/>
      <w:lvlText w:val=""/>
      <w:lvlJc w:val="left"/>
      <w:pPr>
        <w:ind w:left="567" w:hanging="283"/>
      </w:pPr>
      <w:rPr>
        <w:rFonts w:ascii="Symbol" w:hAnsi="Symbol" w:hint="default"/>
        <w:sz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575629856">
    <w:abstractNumId w:val="5"/>
  </w:num>
  <w:num w:numId="2" w16cid:durableId="1936089643">
    <w:abstractNumId w:val="0"/>
  </w:num>
  <w:num w:numId="3" w16cid:durableId="422457728">
    <w:abstractNumId w:val="4"/>
  </w:num>
  <w:num w:numId="4" w16cid:durableId="8338187">
    <w:abstractNumId w:val="2"/>
  </w:num>
  <w:num w:numId="5" w16cid:durableId="962033069">
    <w:abstractNumId w:val="7"/>
  </w:num>
  <w:num w:numId="6" w16cid:durableId="1925726153">
    <w:abstractNumId w:val="3"/>
  </w:num>
  <w:num w:numId="7" w16cid:durableId="945967090">
    <w:abstractNumId w:val="6"/>
  </w:num>
  <w:num w:numId="8" w16cid:durableId="95775531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embedSystemFonts/>
  <w:hideSpellingErrors/>
  <w:proofState w:spelling="clean" w:grammar="clean"/>
  <w:defaultTabStop w:val="720"/>
  <w:drawingGridHorizontalSpacing w:val="360"/>
  <w:drawingGridVerticalSpacing w:val="360"/>
  <w:displayHorizontalDrawingGridEvery w:val="0"/>
  <w:displayVerticalDrawingGridEvery w:val="0"/>
  <w:doNotShadeFormData/>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C619B"/>
    <w:rsid w:val="000021AA"/>
    <w:rsid w:val="000076F7"/>
    <w:rsid w:val="0002109E"/>
    <w:rsid w:val="00024325"/>
    <w:rsid w:val="00030669"/>
    <w:rsid w:val="000319B8"/>
    <w:rsid w:val="00052FB7"/>
    <w:rsid w:val="00055510"/>
    <w:rsid w:val="00062C0E"/>
    <w:rsid w:val="00064195"/>
    <w:rsid w:val="00077BFD"/>
    <w:rsid w:val="00092842"/>
    <w:rsid w:val="000A1ED9"/>
    <w:rsid w:val="000B1AE8"/>
    <w:rsid w:val="000D5449"/>
    <w:rsid w:val="000E506D"/>
    <w:rsid w:val="000F68DF"/>
    <w:rsid w:val="00113F7E"/>
    <w:rsid w:val="00194B44"/>
    <w:rsid w:val="001970F5"/>
    <w:rsid w:val="001E3646"/>
    <w:rsid w:val="002232EE"/>
    <w:rsid w:val="00234E83"/>
    <w:rsid w:val="00240CCD"/>
    <w:rsid w:val="0026754C"/>
    <w:rsid w:val="00273FC5"/>
    <w:rsid w:val="00281752"/>
    <w:rsid w:val="00283C4B"/>
    <w:rsid w:val="002A765E"/>
    <w:rsid w:val="002F5741"/>
    <w:rsid w:val="00334E8C"/>
    <w:rsid w:val="00370E85"/>
    <w:rsid w:val="00390AFE"/>
    <w:rsid w:val="00392549"/>
    <w:rsid w:val="00394ACC"/>
    <w:rsid w:val="003E07E3"/>
    <w:rsid w:val="003E464A"/>
    <w:rsid w:val="0044202B"/>
    <w:rsid w:val="00442197"/>
    <w:rsid w:val="004700C9"/>
    <w:rsid w:val="0049427D"/>
    <w:rsid w:val="004D5938"/>
    <w:rsid w:val="004D61CA"/>
    <w:rsid w:val="004F0CB1"/>
    <w:rsid w:val="004F5EFF"/>
    <w:rsid w:val="005006BC"/>
    <w:rsid w:val="0055178A"/>
    <w:rsid w:val="00562EF9"/>
    <w:rsid w:val="00563639"/>
    <w:rsid w:val="00572BD8"/>
    <w:rsid w:val="00590848"/>
    <w:rsid w:val="005B7727"/>
    <w:rsid w:val="005C0A74"/>
    <w:rsid w:val="005F4CF3"/>
    <w:rsid w:val="00603973"/>
    <w:rsid w:val="006150D9"/>
    <w:rsid w:val="00617BFB"/>
    <w:rsid w:val="0063483B"/>
    <w:rsid w:val="0063617B"/>
    <w:rsid w:val="006732D4"/>
    <w:rsid w:val="00697EAF"/>
    <w:rsid w:val="006E539F"/>
    <w:rsid w:val="006F4F02"/>
    <w:rsid w:val="00704717"/>
    <w:rsid w:val="007107A2"/>
    <w:rsid w:val="00720D18"/>
    <w:rsid w:val="007342C4"/>
    <w:rsid w:val="00783E70"/>
    <w:rsid w:val="007C184F"/>
    <w:rsid w:val="007D52DB"/>
    <w:rsid w:val="008061A8"/>
    <w:rsid w:val="00825BC2"/>
    <w:rsid w:val="008405BE"/>
    <w:rsid w:val="0087550C"/>
    <w:rsid w:val="008D33F7"/>
    <w:rsid w:val="008F5BAD"/>
    <w:rsid w:val="009026E6"/>
    <w:rsid w:val="009161D4"/>
    <w:rsid w:val="0092423A"/>
    <w:rsid w:val="00932E77"/>
    <w:rsid w:val="009365CA"/>
    <w:rsid w:val="0094306F"/>
    <w:rsid w:val="009C5836"/>
    <w:rsid w:val="00A07BEE"/>
    <w:rsid w:val="00A24DD8"/>
    <w:rsid w:val="00A46CFF"/>
    <w:rsid w:val="00A727AF"/>
    <w:rsid w:val="00A851D2"/>
    <w:rsid w:val="00AC6E00"/>
    <w:rsid w:val="00AD1B1F"/>
    <w:rsid w:val="00AF1B02"/>
    <w:rsid w:val="00B36389"/>
    <w:rsid w:val="00B74D8A"/>
    <w:rsid w:val="00B8081D"/>
    <w:rsid w:val="00B844A6"/>
    <w:rsid w:val="00BC619B"/>
    <w:rsid w:val="00BC6522"/>
    <w:rsid w:val="00BD10BC"/>
    <w:rsid w:val="00BE10AC"/>
    <w:rsid w:val="00BE7CB7"/>
    <w:rsid w:val="00C152D1"/>
    <w:rsid w:val="00C37C79"/>
    <w:rsid w:val="00C5416D"/>
    <w:rsid w:val="00C66106"/>
    <w:rsid w:val="00C87B4A"/>
    <w:rsid w:val="00CB3D7A"/>
    <w:rsid w:val="00CE4CE4"/>
    <w:rsid w:val="00CF34D4"/>
    <w:rsid w:val="00D15A06"/>
    <w:rsid w:val="00D3715A"/>
    <w:rsid w:val="00D821E2"/>
    <w:rsid w:val="00D84756"/>
    <w:rsid w:val="00DD563C"/>
    <w:rsid w:val="00E23CF2"/>
    <w:rsid w:val="00E25737"/>
    <w:rsid w:val="00E6287D"/>
    <w:rsid w:val="00E800F6"/>
    <w:rsid w:val="00E92878"/>
    <w:rsid w:val="00EA5221"/>
    <w:rsid w:val="00EB68F0"/>
    <w:rsid w:val="00EC33CC"/>
    <w:rsid w:val="00EF39BB"/>
    <w:rsid w:val="00F16A47"/>
    <w:rsid w:val="00F33711"/>
    <w:rsid w:val="00F612A0"/>
    <w:rsid w:val="00F77049"/>
    <w:rsid w:val="00FA0E7E"/>
    <w:rsid w:val="00FC7E49"/>
    <w:rsid w:val="00FD67A7"/>
    <w:rsid w:val="00FE42FB"/>
    <w:rsid w:val="00FE5028"/>
    <w:rsid w:val="00FE5E6F"/>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373B5CB1"/>
  <w15:docId w15:val="{22A08CFC-1628-4449-B9A9-3ED9C51B65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Theme="minorEastAsia" w:hAnsi="Arial" w:cs="Arial"/>
        <w:lang w:val="en-US" w:eastAsia="ja-JP" w:bidi="ar-SA"/>
      </w:rPr>
    </w:rPrDefault>
    <w:pPrDefault>
      <w:pPr>
        <w:spacing w:after="20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405BE"/>
    <w:pPr>
      <w:spacing w:before="120" w:after="180" w:line="276" w:lineRule="auto"/>
    </w:pPr>
    <w:rPr>
      <w:rFonts w:ascii="Avenir Next LT Pro" w:hAnsi="Avenir Next LT Pro"/>
      <w:sz w:val="24"/>
    </w:rPr>
  </w:style>
  <w:style w:type="paragraph" w:styleId="Heading1">
    <w:name w:val="heading 1"/>
    <w:aliases w:val="Cover heading"/>
    <w:basedOn w:val="Normal"/>
    <w:next w:val="Normal"/>
    <w:link w:val="Heading1Char"/>
    <w:uiPriority w:val="9"/>
    <w:qFormat/>
    <w:rsid w:val="006E539F"/>
    <w:pPr>
      <w:spacing w:before="240" w:after="120"/>
      <w:outlineLvl w:val="0"/>
    </w:pPr>
    <w:rPr>
      <w:rFonts w:ascii="Playfair Display" w:hAnsi="Playfair Display"/>
      <w:bCs/>
      <w:i/>
      <w:noProof/>
      <w:color w:val="2D458C"/>
      <w:sz w:val="56"/>
      <w:szCs w:val="56"/>
    </w:rPr>
  </w:style>
  <w:style w:type="paragraph" w:styleId="Heading2">
    <w:name w:val="heading 2"/>
    <w:basedOn w:val="Normal"/>
    <w:next w:val="Normal"/>
    <w:link w:val="Heading2Char"/>
    <w:uiPriority w:val="9"/>
    <w:unhideWhenUsed/>
    <w:qFormat/>
    <w:rsid w:val="00BE7CB7"/>
    <w:pPr>
      <w:outlineLvl w:val="1"/>
    </w:pPr>
    <w:rPr>
      <w:i/>
      <w:iCs/>
      <w:color w:val="004161"/>
      <w:sz w:val="36"/>
      <w:szCs w:val="24"/>
    </w:rPr>
  </w:style>
  <w:style w:type="paragraph" w:styleId="Heading3">
    <w:name w:val="heading 3"/>
    <w:basedOn w:val="Subtitle"/>
    <w:next w:val="Normal"/>
    <w:link w:val="Heading3Char"/>
    <w:uiPriority w:val="9"/>
    <w:unhideWhenUsed/>
    <w:qFormat/>
    <w:rsid w:val="00030669"/>
    <w:pPr>
      <w:spacing w:before="60"/>
      <w:outlineLvl w:val="2"/>
    </w:pPr>
    <w:rPr>
      <w:sz w:val="24"/>
    </w:rPr>
  </w:style>
  <w:style w:type="paragraph" w:styleId="Heading4">
    <w:name w:val="heading 4"/>
    <w:basedOn w:val="Normal"/>
    <w:next w:val="Normal"/>
    <w:link w:val="Heading4Char"/>
    <w:uiPriority w:val="9"/>
    <w:unhideWhenUsed/>
    <w:qFormat/>
    <w:rsid w:val="005B7727"/>
    <w:pPr>
      <w:spacing w:after="120"/>
      <w:outlineLvl w:val="3"/>
    </w:pPr>
    <w:rPr>
      <w:b/>
      <w:bCs/>
      <w:color w:val="4D4D4C"/>
      <w:sz w:val="21"/>
      <w:szCs w:val="21"/>
    </w:rPr>
  </w:style>
  <w:style w:type="paragraph" w:styleId="Heading5">
    <w:name w:val="heading 5"/>
    <w:basedOn w:val="Heading4"/>
    <w:next w:val="Normal"/>
    <w:link w:val="Heading5Char"/>
    <w:uiPriority w:val="9"/>
    <w:unhideWhenUsed/>
    <w:qFormat/>
    <w:rsid w:val="005B7727"/>
    <w:pPr>
      <w:outlineLvl w:val="4"/>
    </w:pPr>
    <w:rPr>
      <w:b w:val="0"/>
      <w:bCs w:val="0"/>
      <w:color w:val="E53241" w:themeColor="accent1"/>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Cover heading Char"/>
    <w:basedOn w:val="DefaultParagraphFont"/>
    <w:link w:val="Heading1"/>
    <w:uiPriority w:val="9"/>
    <w:rsid w:val="006E539F"/>
    <w:rPr>
      <w:rFonts w:ascii="Playfair Display" w:hAnsi="Playfair Display"/>
      <w:bCs/>
      <w:i/>
      <w:noProof/>
      <w:color w:val="2D458C"/>
      <w:sz w:val="56"/>
      <w:szCs w:val="56"/>
    </w:rPr>
  </w:style>
  <w:style w:type="paragraph" w:styleId="Header">
    <w:name w:val="header"/>
    <w:basedOn w:val="Normal"/>
    <w:link w:val="HeaderChar"/>
    <w:uiPriority w:val="99"/>
    <w:unhideWhenUsed/>
    <w:rsid w:val="007342C4"/>
    <w:pPr>
      <w:tabs>
        <w:tab w:val="center" w:pos="4320"/>
        <w:tab w:val="right" w:pos="8640"/>
      </w:tabs>
      <w:spacing w:after="0"/>
    </w:pPr>
  </w:style>
  <w:style w:type="character" w:customStyle="1" w:styleId="HeaderChar">
    <w:name w:val="Header Char"/>
    <w:basedOn w:val="DefaultParagraphFont"/>
    <w:link w:val="Header"/>
    <w:uiPriority w:val="99"/>
    <w:rsid w:val="007342C4"/>
  </w:style>
  <w:style w:type="paragraph" w:styleId="Footer">
    <w:name w:val="footer"/>
    <w:basedOn w:val="Normal"/>
    <w:link w:val="FooterChar"/>
    <w:uiPriority w:val="99"/>
    <w:unhideWhenUsed/>
    <w:rsid w:val="007342C4"/>
    <w:pPr>
      <w:tabs>
        <w:tab w:val="center" w:pos="4320"/>
        <w:tab w:val="right" w:pos="8640"/>
      </w:tabs>
      <w:spacing w:after="0"/>
    </w:pPr>
  </w:style>
  <w:style w:type="character" w:customStyle="1" w:styleId="FooterChar">
    <w:name w:val="Footer Char"/>
    <w:basedOn w:val="DefaultParagraphFont"/>
    <w:link w:val="Footer"/>
    <w:uiPriority w:val="99"/>
    <w:rsid w:val="007342C4"/>
  </w:style>
  <w:style w:type="paragraph" w:styleId="BalloonText">
    <w:name w:val="Balloon Text"/>
    <w:basedOn w:val="Normal"/>
    <w:link w:val="BalloonTextChar"/>
    <w:uiPriority w:val="99"/>
    <w:semiHidden/>
    <w:unhideWhenUsed/>
    <w:rsid w:val="007342C4"/>
    <w:pPr>
      <w:spacing w:after="0"/>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342C4"/>
    <w:rPr>
      <w:rFonts w:ascii="Lucida Grande" w:hAnsi="Lucida Grande" w:cs="Lucida Grande"/>
      <w:sz w:val="18"/>
      <w:szCs w:val="18"/>
    </w:rPr>
  </w:style>
  <w:style w:type="character" w:customStyle="1" w:styleId="Heading2Char">
    <w:name w:val="Heading 2 Char"/>
    <w:basedOn w:val="DefaultParagraphFont"/>
    <w:link w:val="Heading2"/>
    <w:uiPriority w:val="9"/>
    <w:rsid w:val="00BE7CB7"/>
    <w:rPr>
      <w:rFonts w:ascii="Avenir Next LT Pro" w:hAnsi="Avenir Next LT Pro"/>
      <w:i/>
      <w:iCs/>
      <w:color w:val="004161"/>
      <w:sz w:val="36"/>
      <w:szCs w:val="24"/>
    </w:rPr>
  </w:style>
  <w:style w:type="paragraph" w:styleId="Title">
    <w:name w:val="Title"/>
    <w:basedOn w:val="Heading1"/>
    <w:next w:val="Normal"/>
    <w:link w:val="TitleChar"/>
    <w:uiPriority w:val="99"/>
    <w:qFormat/>
    <w:rsid w:val="0002109E"/>
    <w:rPr>
      <w:sz w:val="44"/>
      <w:szCs w:val="44"/>
    </w:rPr>
  </w:style>
  <w:style w:type="character" w:customStyle="1" w:styleId="TitleChar">
    <w:name w:val="Title Char"/>
    <w:basedOn w:val="DefaultParagraphFont"/>
    <w:link w:val="Title"/>
    <w:uiPriority w:val="99"/>
    <w:rsid w:val="0002109E"/>
    <w:rPr>
      <w:b/>
      <w:noProof/>
      <w:color w:val="004161"/>
      <w:sz w:val="44"/>
      <w:szCs w:val="44"/>
    </w:rPr>
  </w:style>
  <w:style w:type="paragraph" w:styleId="Subtitle">
    <w:name w:val="Subtitle"/>
    <w:basedOn w:val="Heading2"/>
    <w:next w:val="Normal"/>
    <w:link w:val="SubtitleChar"/>
    <w:uiPriority w:val="11"/>
    <w:qFormat/>
    <w:rsid w:val="00030669"/>
    <w:pPr>
      <w:tabs>
        <w:tab w:val="left" w:pos="142"/>
        <w:tab w:val="left" w:pos="284"/>
      </w:tabs>
      <w:spacing w:before="0" w:after="0"/>
    </w:pPr>
    <w:rPr>
      <w:b/>
      <w:bCs/>
      <w:i w:val="0"/>
      <w:iCs w:val="0"/>
      <w:color w:val="2D458C"/>
      <w:spacing w:val="10"/>
      <w:sz w:val="22"/>
    </w:rPr>
  </w:style>
  <w:style w:type="character" w:customStyle="1" w:styleId="SubtitleChar">
    <w:name w:val="Subtitle Char"/>
    <w:basedOn w:val="DefaultParagraphFont"/>
    <w:link w:val="Subtitle"/>
    <w:uiPriority w:val="11"/>
    <w:rsid w:val="00030669"/>
    <w:rPr>
      <w:rFonts w:ascii="Avenir Next LT Pro" w:hAnsi="Avenir Next LT Pro"/>
      <w:b/>
      <w:bCs/>
      <w:color w:val="2D458C"/>
      <w:spacing w:val="10"/>
      <w:sz w:val="22"/>
      <w:szCs w:val="24"/>
    </w:rPr>
  </w:style>
  <w:style w:type="paragraph" w:styleId="NoSpacing">
    <w:name w:val="No Spacing"/>
    <w:basedOn w:val="Normal"/>
    <w:uiPriority w:val="1"/>
    <w:qFormat/>
    <w:rsid w:val="00240CCD"/>
    <w:pPr>
      <w:spacing w:after="120"/>
      <w:ind w:left="113"/>
    </w:pPr>
    <w:rPr>
      <w:bCs/>
    </w:rPr>
  </w:style>
  <w:style w:type="character" w:styleId="SubtleEmphasis">
    <w:name w:val="Subtle Emphasis"/>
    <w:uiPriority w:val="19"/>
    <w:qFormat/>
    <w:rsid w:val="00442197"/>
    <w:rPr>
      <w:i/>
    </w:rPr>
  </w:style>
  <w:style w:type="character" w:styleId="Emphasis">
    <w:name w:val="Emphasis"/>
    <w:basedOn w:val="SubtleEmphasis"/>
    <w:uiPriority w:val="20"/>
    <w:qFormat/>
    <w:rsid w:val="00442197"/>
    <w:rPr>
      <w:i/>
    </w:rPr>
  </w:style>
  <w:style w:type="character" w:styleId="IntenseEmphasis">
    <w:name w:val="Intense Emphasis"/>
    <w:basedOn w:val="Emphasis"/>
    <w:uiPriority w:val="21"/>
    <w:qFormat/>
    <w:rsid w:val="00442197"/>
    <w:rPr>
      <w:b/>
      <w:i/>
    </w:rPr>
  </w:style>
  <w:style w:type="character" w:styleId="Strong">
    <w:name w:val="Strong"/>
    <w:uiPriority w:val="22"/>
    <w:qFormat/>
    <w:rsid w:val="00442197"/>
    <w:rPr>
      <w:b/>
    </w:rPr>
  </w:style>
  <w:style w:type="paragraph" w:styleId="Quote">
    <w:name w:val="Quote"/>
    <w:basedOn w:val="Normal"/>
    <w:next w:val="Normal"/>
    <w:link w:val="QuoteChar"/>
    <w:uiPriority w:val="29"/>
    <w:qFormat/>
    <w:rsid w:val="00442197"/>
    <w:rPr>
      <w:i/>
    </w:rPr>
  </w:style>
  <w:style w:type="character" w:customStyle="1" w:styleId="QuoteChar">
    <w:name w:val="Quote Char"/>
    <w:basedOn w:val="DefaultParagraphFont"/>
    <w:link w:val="Quote"/>
    <w:uiPriority w:val="29"/>
    <w:rsid w:val="00442197"/>
    <w:rPr>
      <w:i/>
    </w:rPr>
  </w:style>
  <w:style w:type="character" w:styleId="SubtleReference">
    <w:name w:val="Subtle Reference"/>
    <w:basedOn w:val="DefaultParagraphFont"/>
    <w:uiPriority w:val="31"/>
    <w:qFormat/>
    <w:rsid w:val="00442197"/>
    <w:rPr>
      <w:smallCaps/>
      <w:color w:val="0095E7" w:themeColor="text1" w:themeTint="A5"/>
    </w:rPr>
  </w:style>
  <w:style w:type="paragraph" w:styleId="IntenseQuote">
    <w:name w:val="Intense Quote"/>
    <w:next w:val="Normal"/>
    <w:link w:val="IntenseQuoteChar"/>
    <w:autoRedefine/>
    <w:uiPriority w:val="30"/>
    <w:qFormat/>
    <w:rsid w:val="00FC7E49"/>
    <w:pPr>
      <w:pBdr>
        <w:top w:val="single" w:sz="4" w:space="10" w:color="E53241" w:themeColor="accent1"/>
        <w:bottom w:val="single" w:sz="4" w:space="10" w:color="E53241" w:themeColor="accent1"/>
      </w:pBdr>
      <w:spacing w:before="480" w:after="480"/>
      <w:ind w:left="862" w:right="862"/>
      <w:jc w:val="center"/>
    </w:pPr>
    <w:rPr>
      <w:rFonts w:ascii="Avenir Next LT Pro" w:hAnsi="Avenir Next LT Pro"/>
      <w:i/>
      <w:iCs/>
      <w:color w:val="000000"/>
      <w:sz w:val="22"/>
      <w:szCs w:val="22"/>
    </w:rPr>
  </w:style>
  <w:style w:type="character" w:customStyle="1" w:styleId="IntenseQuoteChar">
    <w:name w:val="Intense Quote Char"/>
    <w:basedOn w:val="DefaultParagraphFont"/>
    <w:link w:val="IntenseQuote"/>
    <w:uiPriority w:val="30"/>
    <w:rsid w:val="00FC7E49"/>
    <w:rPr>
      <w:rFonts w:ascii="Avenir Next LT Pro" w:hAnsi="Avenir Next LT Pro"/>
      <w:i/>
      <w:iCs/>
      <w:color w:val="000000"/>
      <w:sz w:val="22"/>
      <w:szCs w:val="22"/>
    </w:rPr>
  </w:style>
  <w:style w:type="character" w:customStyle="1" w:styleId="Heading3Char">
    <w:name w:val="Heading 3 Char"/>
    <w:basedOn w:val="DefaultParagraphFont"/>
    <w:link w:val="Heading3"/>
    <w:uiPriority w:val="9"/>
    <w:rsid w:val="00030669"/>
    <w:rPr>
      <w:rFonts w:ascii="Avenir Next LT Pro" w:hAnsi="Avenir Next LT Pro"/>
      <w:b/>
      <w:bCs/>
      <w:color w:val="2D458C"/>
      <w:spacing w:val="10"/>
      <w:sz w:val="24"/>
      <w:szCs w:val="24"/>
    </w:rPr>
  </w:style>
  <w:style w:type="paragraph" w:styleId="ListParagraph">
    <w:name w:val="List Paragraph"/>
    <w:basedOn w:val="Normal"/>
    <w:uiPriority w:val="34"/>
    <w:qFormat/>
    <w:rsid w:val="0049427D"/>
    <w:pPr>
      <w:numPr>
        <w:numId w:val="5"/>
      </w:numPr>
      <w:contextualSpacing/>
    </w:pPr>
  </w:style>
  <w:style w:type="table" w:styleId="TableGrid">
    <w:name w:val="Table Grid"/>
    <w:basedOn w:val="TableNormal"/>
    <w:uiPriority w:val="59"/>
    <w:rsid w:val="00A24DD8"/>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2">
    <w:name w:val="Grid Table 1 Light Accent 2"/>
    <w:basedOn w:val="TableNormal"/>
    <w:uiPriority w:val="46"/>
    <w:rsid w:val="00F16A47"/>
    <w:pPr>
      <w:spacing w:after="0"/>
    </w:pPr>
    <w:tblPr>
      <w:tblStyleRowBandSize w:val="1"/>
      <w:tblStyleColBandSize w:val="1"/>
      <w:tblBorders>
        <w:top w:val="single" w:sz="4" w:space="0" w:color="6AF6FF" w:themeColor="accent2" w:themeTint="66"/>
        <w:left w:val="single" w:sz="4" w:space="0" w:color="6AF6FF" w:themeColor="accent2" w:themeTint="66"/>
        <w:bottom w:val="single" w:sz="4" w:space="0" w:color="6AF6FF" w:themeColor="accent2" w:themeTint="66"/>
        <w:right w:val="single" w:sz="4" w:space="0" w:color="6AF6FF" w:themeColor="accent2" w:themeTint="66"/>
        <w:insideH w:val="single" w:sz="4" w:space="0" w:color="6AF6FF" w:themeColor="accent2" w:themeTint="66"/>
        <w:insideV w:val="single" w:sz="4" w:space="0" w:color="6AF6FF" w:themeColor="accent2" w:themeTint="66"/>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2" w:space="0" w:color="1FF1FF" w:themeColor="accent2" w:themeTint="99"/>
        </w:tcBorders>
      </w:tcPr>
    </w:tblStylePr>
    <w:tblStylePr w:type="firstCol">
      <w:rPr>
        <w:b/>
        <w:bCs/>
      </w:rPr>
    </w:tblStylePr>
    <w:tblStylePr w:type="lastCol">
      <w:rPr>
        <w:b/>
        <w:bCs/>
      </w:rPr>
    </w:tblStylePr>
  </w:style>
  <w:style w:type="table" w:styleId="GridTable6Colorful-Accent2">
    <w:name w:val="Grid Table 6 Colorful Accent 2"/>
    <w:basedOn w:val="TableNormal"/>
    <w:uiPriority w:val="51"/>
    <w:rsid w:val="00F16A47"/>
    <w:pPr>
      <w:spacing w:after="0"/>
    </w:pPr>
    <w:rPr>
      <w:color w:val="006167" w:themeColor="accent2" w:themeShade="BF"/>
    </w:rPr>
    <w:tblPr>
      <w:tblStyleRowBandSize w:val="1"/>
      <w:tblStyleColBandSize w:val="1"/>
      <w:tblBorders>
        <w:top w:val="single" w:sz="4" w:space="0" w:color="1FF1FF" w:themeColor="accent2" w:themeTint="99"/>
        <w:left w:val="single" w:sz="4" w:space="0" w:color="1FF1FF" w:themeColor="accent2" w:themeTint="99"/>
        <w:bottom w:val="single" w:sz="4" w:space="0" w:color="1FF1FF" w:themeColor="accent2" w:themeTint="99"/>
        <w:right w:val="single" w:sz="4" w:space="0" w:color="1FF1FF" w:themeColor="accent2" w:themeTint="99"/>
        <w:insideH w:val="single" w:sz="4" w:space="0" w:color="1FF1FF" w:themeColor="accent2" w:themeTint="99"/>
        <w:insideV w:val="single" w:sz="4" w:space="0" w:color="1FF1FF" w:themeColor="accent2" w:themeTint="99"/>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4" w:space="0" w:color="1FF1FF" w:themeColor="accent2" w:themeTint="99"/>
        </w:tcBorders>
      </w:tcPr>
    </w:tblStylePr>
    <w:tblStylePr w:type="firstCol">
      <w:rPr>
        <w:b/>
        <w:bCs/>
      </w:rPr>
    </w:tblStylePr>
    <w:tblStylePr w:type="lastCol">
      <w:rPr>
        <w:b/>
        <w:bCs/>
      </w:rPr>
    </w:tblStylePr>
    <w:tblStylePr w:type="band1Vert">
      <w:tblPr/>
      <w:tcPr>
        <w:shd w:val="clear" w:color="auto" w:fill="B4FAFF" w:themeFill="accent2" w:themeFillTint="33"/>
      </w:tcPr>
    </w:tblStylePr>
    <w:tblStylePr w:type="band1Horz">
      <w:tblPr/>
      <w:tcPr>
        <w:shd w:val="clear" w:color="auto" w:fill="B4FAFF" w:themeFill="accent2" w:themeFillTint="33"/>
      </w:tcPr>
    </w:tblStylePr>
  </w:style>
  <w:style w:type="table" w:styleId="ListTable7Colorful-Accent5">
    <w:name w:val="List Table 7 Colorful Accent 5"/>
    <w:basedOn w:val="TableNormal"/>
    <w:uiPriority w:val="52"/>
    <w:rsid w:val="00F16A47"/>
    <w:pPr>
      <w:spacing w:after="0"/>
    </w:pPr>
    <w:rPr>
      <w:color w:val="006188"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83B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83B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83B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83B6" w:themeColor="accent5"/>
        </w:tcBorders>
        <w:shd w:val="clear" w:color="auto" w:fill="FFFFFF" w:themeFill="background1"/>
      </w:tcPr>
    </w:tblStylePr>
    <w:tblStylePr w:type="band1Vert">
      <w:tblPr/>
      <w:tcPr>
        <w:shd w:val="clear" w:color="auto" w:fill="BDECFF" w:themeFill="accent5" w:themeFillTint="33"/>
      </w:tcPr>
    </w:tblStylePr>
    <w:tblStylePr w:type="band1Horz">
      <w:tblPr/>
      <w:tcPr>
        <w:shd w:val="clear" w:color="auto" w:fill="BDECFF"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F16A47"/>
    <w:pPr>
      <w:spacing w:after="0"/>
    </w:pPr>
    <w:rPr>
      <w:color w:val="B37C0D"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DA61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DA61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DA61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DA615" w:themeColor="accent3"/>
        </w:tcBorders>
        <w:shd w:val="clear" w:color="auto" w:fill="FFFFFF" w:themeFill="background1"/>
      </w:tcPr>
    </w:tblStylePr>
    <w:tblStylePr w:type="band1Vert">
      <w:tblPr/>
      <w:tcPr>
        <w:shd w:val="clear" w:color="auto" w:fill="FBEDCF" w:themeFill="accent3" w:themeFillTint="33"/>
      </w:tcPr>
    </w:tblStylePr>
    <w:tblStylePr w:type="band1Horz">
      <w:tblPr/>
      <w:tcPr>
        <w:shd w:val="clear" w:color="auto" w:fill="FBEDCF"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2">
    <w:name w:val="Plain Table 2"/>
    <w:basedOn w:val="TableNormal"/>
    <w:uiPriority w:val="99"/>
    <w:rsid w:val="0055178A"/>
    <w:pPr>
      <w:spacing w:after="0"/>
    </w:pPr>
    <w:tblPr>
      <w:tblStyleRowBandSize w:val="1"/>
      <w:tblStyleColBandSize w:val="1"/>
      <w:tblBorders>
        <w:top w:val="single" w:sz="4" w:space="0" w:color="27B2FF" w:themeColor="text1" w:themeTint="80"/>
        <w:bottom w:val="single" w:sz="4" w:space="0" w:color="27B2FF" w:themeColor="text1" w:themeTint="80"/>
      </w:tblBorders>
    </w:tblPr>
    <w:tblStylePr w:type="firstRow">
      <w:rPr>
        <w:b/>
        <w:bCs/>
      </w:rPr>
      <w:tblPr/>
      <w:tcPr>
        <w:tcBorders>
          <w:bottom w:val="single" w:sz="4" w:space="0" w:color="27B2FF" w:themeColor="text1" w:themeTint="80"/>
        </w:tcBorders>
      </w:tcPr>
    </w:tblStylePr>
    <w:tblStylePr w:type="lastRow">
      <w:rPr>
        <w:b/>
        <w:bCs/>
      </w:rPr>
      <w:tblPr/>
      <w:tcPr>
        <w:tcBorders>
          <w:top w:val="single" w:sz="4" w:space="0" w:color="27B2FF" w:themeColor="text1" w:themeTint="80"/>
        </w:tcBorders>
      </w:tcPr>
    </w:tblStylePr>
    <w:tblStylePr w:type="firstCol">
      <w:rPr>
        <w:b/>
        <w:bCs/>
      </w:rPr>
    </w:tblStylePr>
    <w:tblStylePr w:type="lastCol">
      <w:rPr>
        <w:b/>
        <w:bCs/>
      </w:rPr>
    </w:tblStylePr>
    <w:tblStylePr w:type="band1Vert">
      <w:tblPr/>
      <w:tcPr>
        <w:tcBorders>
          <w:left w:val="single" w:sz="4" w:space="0" w:color="27B2FF" w:themeColor="text1" w:themeTint="80"/>
          <w:right w:val="single" w:sz="4" w:space="0" w:color="27B2FF" w:themeColor="text1" w:themeTint="80"/>
        </w:tcBorders>
      </w:tcPr>
    </w:tblStylePr>
    <w:tblStylePr w:type="band2Vert">
      <w:tblPr/>
      <w:tcPr>
        <w:tcBorders>
          <w:left w:val="single" w:sz="4" w:space="0" w:color="27B2FF" w:themeColor="text1" w:themeTint="80"/>
          <w:right w:val="single" w:sz="4" w:space="0" w:color="27B2FF" w:themeColor="text1" w:themeTint="80"/>
        </w:tcBorders>
      </w:tcPr>
    </w:tblStylePr>
    <w:tblStylePr w:type="band1Horz">
      <w:tblPr/>
      <w:tcPr>
        <w:tcBorders>
          <w:top w:val="single" w:sz="4" w:space="0" w:color="27B2FF" w:themeColor="text1" w:themeTint="80"/>
          <w:bottom w:val="single" w:sz="4" w:space="0" w:color="27B2FF" w:themeColor="text1" w:themeTint="80"/>
        </w:tcBorders>
      </w:tcPr>
    </w:tblStylePr>
  </w:style>
  <w:style w:type="table" w:styleId="ListTable6Colorful">
    <w:name w:val="List Table 6 Colorful"/>
    <w:basedOn w:val="TableNormal"/>
    <w:uiPriority w:val="51"/>
    <w:rsid w:val="0055178A"/>
    <w:pPr>
      <w:spacing w:after="0"/>
    </w:pPr>
    <w:rPr>
      <w:color w:val="003450" w:themeColor="text1"/>
    </w:rPr>
    <w:tblPr>
      <w:tblStyleRowBandSize w:val="1"/>
      <w:tblStyleColBandSize w:val="1"/>
      <w:tblBorders>
        <w:top w:val="single" w:sz="4" w:space="0" w:color="003450" w:themeColor="text1"/>
        <w:bottom w:val="single" w:sz="4" w:space="0" w:color="003450" w:themeColor="text1"/>
      </w:tblBorders>
    </w:tblPr>
    <w:tblStylePr w:type="firstRow">
      <w:rPr>
        <w:b/>
        <w:bCs/>
      </w:rPr>
      <w:tblPr/>
      <w:tcPr>
        <w:tcBorders>
          <w:bottom w:val="single" w:sz="4" w:space="0" w:color="003450" w:themeColor="text1"/>
        </w:tcBorders>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GridTable1Light-Accent5">
    <w:name w:val="Grid Table 1 Light Accent 5"/>
    <w:basedOn w:val="TableNormal"/>
    <w:uiPriority w:val="46"/>
    <w:rsid w:val="0055178A"/>
    <w:pPr>
      <w:spacing w:after="0"/>
    </w:pPr>
    <w:tblPr>
      <w:tblStyleRowBandSize w:val="1"/>
      <w:tblStyleColBandSize w:val="1"/>
      <w:tblBorders>
        <w:top w:val="single" w:sz="4" w:space="0" w:color="7BD9FF" w:themeColor="accent5" w:themeTint="66"/>
        <w:left w:val="single" w:sz="4" w:space="0" w:color="7BD9FF" w:themeColor="accent5" w:themeTint="66"/>
        <w:bottom w:val="single" w:sz="4" w:space="0" w:color="7BD9FF" w:themeColor="accent5" w:themeTint="66"/>
        <w:right w:val="single" w:sz="4" w:space="0" w:color="7BD9FF" w:themeColor="accent5" w:themeTint="66"/>
        <w:insideH w:val="single" w:sz="4" w:space="0" w:color="7BD9FF" w:themeColor="accent5" w:themeTint="66"/>
        <w:insideV w:val="single" w:sz="4" w:space="0" w:color="7BD9FF" w:themeColor="accent5" w:themeTint="66"/>
      </w:tblBorders>
    </w:tblPr>
    <w:tblStylePr w:type="firstRow">
      <w:rPr>
        <w:b/>
        <w:bCs/>
      </w:rPr>
      <w:tblPr/>
      <w:tcPr>
        <w:tcBorders>
          <w:bottom w:val="single" w:sz="12" w:space="0" w:color="3AC7FF" w:themeColor="accent5" w:themeTint="99"/>
        </w:tcBorders>
      </w:tcPr>
    </w:tblStylePr>
    <w:tblStylePr w:type="lastRow">
      <w:rPr>
        <w:b/>
        <w:bCs/>
      </w:rPr>
      <w:tblPr/>
      <w:tcPr>
        <w:tcBorders>
          <w:top w:val="double" w:sz="2" w:space="0" w:color="3AC7FF" w:themeColor="accent5" w:themeTint="99"/>
        </w:tcBorders>
      </w:tcPr>
    </w:tblStylePr>
    <w:tblStylePr w:type="firstCol">
      <w:rPr>
        <w:b/>
        <w:bCs/>
      </w:rPr>
    </w:tblStylePr>
    <w:tblStylePr w:type="lastCol">
      <w:rPr>
        <w:b/>
        <w:bCs/>
      </w:rPr>
    </w:tblStylePr>
  </w:style>
  <w:style w:type="table" w:styleId="GridTable4">
    <w:name w:val="Grid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insideV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insideV w:val="nil"/>
        </w:tcBorders>
        <w:shd w:val="clear" w:color="auto" w:fill="003450" w:themeFill="text1"/>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4">
    <w:name w:val="List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tcBorders>
        <w:shd w:val="clear" w:color="auto" w:fill="003450" w:themeFill="text1"/>
      </w:tcPr>
    </w:tblStylePr>
    <w:tblStylePr w:type="lastRow">
      <w:rPr>
        <w:b/>
        <w:bCs/>
      </w:rPr>
      <w:tblPr/>
      <w:tcPr>
        <w:tcBorders>
          <w:top w:val="double" w:sz="4" w:space="0" w:color="00A3FC" w:themeColor="text1" w:themeTint="99"/>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3">
    <w:name w:val="List Table 3"/>
    <w:basedOn w:val="TableNormal"/>
    <w:uiPriority w:val="48"/>
    <w:rsid w:val="0055178A"/>
    <w:pPr>
      <w:spacing w:after="0"/>
    </w:pPr>
    <w:tblPr>
      <w:tblStyleRowBandSize w:val="1"/>
      <w:tblStyleColBandSize w:val="1"/>
      <w:tblBorders>
        <w:top w:val="single" w:sz="4" w:space="0" w:color="003450" w:themeColor="text1"/>
        <w:left w:val="single" w:sz="4" w:space="0" w:color="003450" w:themeColor="text1"/>
        <w:bottom w:val="single" w:sz="4" w:space="0" w:color="003450" w:themeColor="text1"/>
        <w:right w:val="single" w:sz="4" w:space="0" w:color="003450" w:themeColor="text1"/>
      </w:tblBorders>
    </w:tblPr>
    <w:tblStylePr w:type="firstRow">
      <w:rPr>
        <w:b/>
        <w:bCs/>
        <w:color w:val="FFFFFF" w:themeColor="background1"/>
      </w:rPr>
      <w:tblPr/>
      <w:tcPr>
        <w:shd w:val="clear" w:color="auto" w:fill="003450" w:themeFill="text1"/>
      </w:tcPr>
    </w:tblStylePr>
    <w:tblStylePr w:type="lastRow">
      <w:rPr>
        <w:b/>
        <w:bCs/>
      </w:rPr>
      <w:tblPr/>
      <w:tcPr>
        <w:tcBorders>
          <w:top w:val="double" w:sz="4" w:space="0" w:color="00345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3450" w:themeColor="text1"/>
          <w:right w:val="single" w:sz="4" w:space="0" w:color="003450" w:themeColor="text1"/>
        </w:tcBorders>
      </w:tcPr>
    </w:tblStylePr>
    <w:tblStylePr w:type="band1Horz">
      <w:tblPr/>
      <w:tcPr>
        <w:tcBorders>
          <w:top w:val="single" w:sz="4" w:space="0" w:color="003450" w:themeColor="text1"/>
          <w:bottom w:val="single" w:sz="4" w:space="0" w:color="00345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3450" w:themeColor="text1"/>
          <w:left w:val="nil"/>
        </w:tcBorders>
      </w:tcPr>
    </w:tblStylePr>
    <w:tblStylePr w:type="swCell">
      <w:tblPr/>
      <w:tcPr>
        <w:tcBorders>
          <w:top w:val="double" w:sz="4" w:space="0" w:color="003450" w:themeColor="text1"/>
          <w:right w:val="nil"/>
        </w:tcBorders>
      </w:tcPr>
    </w:tblStylePr>
  </w:style>
  <w:style w:type="table" w:styleId="TableGridLight">
    <w:name w:val="Grid Table Light"/>
    <w:basedOn w:val="TableNormal"/>
    <w:uiPriority w:val="99"/>
    <w:rsid w:val="00C152D1"/>
    <w:pPr>
      <w:spacing w:after="0"/>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4-Accent6">
    <w:name w:val="Grid Table 4 Accent 6"/>
    <w:basedOn w:val="TableNormal"/>
    <w:uiPriority w:val="49"/>
    <w:rsid w:val="00062C0E"/>
    <w:pPr>
      <w:spacing w:after="0"/>
    </w:pPr>
    <w:tblPr>
      <w:tblStyleRowBandSize w:val="1"/>
      <w:tblStyleColBandSize w:val="1"/>
      <w:tblBorders>
        <w:top w:val="single" w:sz="4" w:space="0" w:color="EDAC74" w:themeColor="accent6" w:themeTint="99"/>
        <w:left w:val="single" w:sz="4" w:space="0" w:color="EDAC74" w:themeColor="accent6" w:themeTint="99"/>
        <w:bottom w:val="single" w:sz="4" w:space="0" w:color="EDAC74" w:themeColor="accent6" w:themeTint="99"/>
        <w:right w:val="single" w:sz="4" w:space="0" w:color="EDAC74" w:themeColor="accent6" w:themeTint="99"/>
        <w:insideH w:val="single" w:sz="4" w:space="0" w:color="EDAC74" w:themeColor="accent6" w:themeTint="99"/>
        <w:insideV w:val="single" w:sz="4" w:space="0" w:color="EDAC74" w:themeColor="accent6" w:themeTint="99"/>
      </w:tblBorders>
    </w:tblPr>
    <w:tblStylePr w:type="firstRow">
      <w:rPr>
        <w:b/>
        <w:bCs/>
        <w:color w:val="FFFFFF" w:themeColor="background1"/>
      </w:rPr>
      <w:tblPr/>
      <w:tcPr>
        <w:tcBorders>
          <w:top w:val="single" w:sz="4" w:space="0" w:color="DE761C" w:themeColor="accent6"/>
          <w:left w:val="single" w:sz="4" w:space="0" w:color="DE761C" w:themeColor="accent6"/>
          <w:bottom w:val="single" w:sz="4" w:space="0" w:color="DE761C" w:themeColor="accent6"/>
          <w:right w:val="single" w:sz="4" w:space="0" w:color="DE761C" w:themeColor="accent6"/>
          <w:insideH w:val="nil"/>
          <w:insideV w:val="nil"/>
        </w:tcBorders>
        <w:shd w:val="clear" w:color="auto" w:fill="DE761C" w:themeFill="accent6"/>
      </w:tcPr>
    </w:tblStylePr>
    <w:tblStylePr w:type="lastRow">
      <w:rPr>
        <w:b/>
        <w:bCs/>
      </w:rPr>
      <w:tblPr/>
      <w:tcPr>
        <w:tcBorders>
          <w:top w:val="double" w:sz="4" w:space="0" w:color="DE761C" w:themeColor="accent6"/>
        </w:tcBorders>
      </w:tcPr>
    </w:tblStylePr>
    <w:tblStylePr w:type="firstCol">
      <w:rPr>
        <w:b/>
        <w:bCs/>
      </w:rPr>
    </w:tblStylePr>
    <w:tblStylePr w:type="lastCol">
      <w:rPr>
        <w:b/>
        <w:bCs/>
      </w:rPr>
    </w:tblStylePr>
    <w:tblStylePr w:type="band1Vert">
      <w:tblPr/>
      <w:tcPr>
        <w:shd w:val="clear" w:color="auto" w:fill="F9E3D0" w:themeFill="accent6" w:themeFillTint="33"/>
      </w:tcPr>
    </w:tblStylePr>
    <w:tblStylePr w:type="band1Horz">
      <w:tblPr/>
      <w:tcPr>
        <w:shd w:val="clear" w:color="auto" w:fill="F9E3D0" w:themeFill="accent6" w:themeFillTint="33"/>
      </w:tcPr>
    </w:tblStylePr>
  </w:style>
  <w:style w:type="table" w:styleId="PlainTable1">
    <w:name w:val="Plain Table 1"/>
    <w:basedOn w:val="TableNormal"/>
    <w:uiPriority w:val="99"/>
    <w:rsid w:val="00062C0E"/>
    <w:pPr>
      <w:spacing w:after="0"/>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4-Accent5">
    <w:name w:val="Grid Table 4 Accent 5"/>
    <w:basedOn w:val="TableNormal"/>
    <w:uiPriority w:val="49"/>
    <w:rsid w:val="00240CCD"/>
    <w:pPr>
      <w:spacing w:after="0"/>
      <w:jc w:val="center"/>
    </w:pPr>
    <w:rPr>
      <w:rFonts w:ascii="Avenir Next LT Pro" w:hAnsi="Avenir Next LT Pro"/>
    </w:rPr>
    <w:tblPr>
      <w:tblStyleRowBandSize w:val="1"/>
      <w:tblStyleColBandSize w:val="1"/>
    </w:tblPr>
    <w:tcPr>
      <w:shd w:val="clear" w:color="auto" w:fill="auto"/>
      <w:vAlign w:val="center"/>
    </w:tcPr>
    <w:tblStylePr w:type="firstRow">
      <w:rPr>
        <w:rFonts w:ascii="Avenir Next LT Pro" w:hAnsi="Avenir Next LT Pro"/>
        <w:b/>
        <w:bCs/>
        <w:i w:val="0"/>
        <w:color w:val="FFFFFF" w:themeColor="background1"/>
        <w:sz w:val="20"/>
      </w:rPr>
      <w:tblPr/>
      <w:tcPr>
        <w:shd w:val="clear" w:color="auto" w:fill="003450" w:themeFill="text1"/>
      </w:tcPr>
    </w:tblStylePr>
    <w:tblStylePr w:type="lastRow">
      <w:rPr>
        <w:b/>
        <w:bCs/>
      </w:rPr>
      <w:tblPr/>
      <w:tcPr>
        <w:tcBorders>
          <w:top w:val="nil"/>
          <w:left w:val="nil"/>
          <w:bottom w:val="nil"/>
          <w:right w:val="nil"/>
          <w:insideH w:val="nil"/>
          <w:insideV w:val="nil"/>
          <w:tl2br w:val="nil"/>
          <w:tr2bl w:val="nil"/>
        </w:tcBorders>
        <w:shd w:val="clear" w:color="auto" w:fill="auto"/>
      </w:tcPr>
    </w:tblStylePr>
    <w:tblStylePr w:type="firstCol">
      <w:pPr>
        <w:wordWrap/>
        <w:spacing w:line="240" w:lineRule="auto"/>
        <w:ind w:leftChars="0" w:left="113"/>
        <w:jc w:val="left"/>
      </w:pPr>
      <w:rPr>
        <w:b w:val="0"/>
        <w:bCs/>
      </w:rPr>
    </w:tblStylePr>
    <w:tblStylePr w:type="lastCol">
      <w:rPr>
        <w:b/>
        <w:bCs/>
      </w:rPr>
    </w:tblStylePr>
    <w:tblStylePr w:type="band1Vert">
      <w:rPr>
        <w:rFonts w:ascii="Avenir Next LT Pro" w:hAnsi="Avenir Next LT Pro"/>
        <w:b w:val="0"/>
        <w:i w:val="0"/>
        <w:sz w:val="20"/>
      </w:rPr>
    </w:tblStylePr>
    <w:tblStylePr w:type="band2Horz">
      <w:tblPr/>
      <w:tcPr>
        <w:shd w:val="clear" w:color="auto" w:fill="F2F2F2" w:themeFill="background1" w:themeFillShade="F2"/>
      </w:tcPr>
    </w:tblStylePr>
  </w:style>
  <w:style w:type="character" w:customStyle="1" w:styleId="Heading4Char">
    <w:name w:val="Heading 4 Char"/>
    <w:basedOn w:val="DefaultParagraphFont"/>
    <w:link w:val="Heading4"/>
    <w:uiPriority w:val="9"/>
    <w:rsid w:val="005B7727"/>
    <w:rPr>
      <w:rFonts w:ascii="Avenir Next LT Pro" w:hAnsi="Avenir Next LT Pro"/>
      <w:b/>
      <w:bCs/>
      <w:color w:val="4D4D4C"/>
      <w:sz w:val="21"/>
      <w:szCs w:val="21"/>
    </w:rPr>
  </w:style>
  <w:style w:type="character" w:customStyle="1" w:styleId="Heading5Char">
    <w:name w:val="Heading 5 Char"/>
    <w:basedOn w:val="DefaultParagraphFont"/>
    <w:link w:val="Heading5"/>
    <w:uiPriority w:val="9"/>
    <w:rsid w:val="005B7727"/>
    <w:rPr>
      <w:rFonts w:ascii="Avenir Next LT Pro" w:hAnsi="Avenir Next LT Pro"/>
      <w:color w:val="E53241" w:themeColor="accent1"/>
    </w:rPr>
  </w:style>
  <w:style w:type="character" w:styleId="Hyperlink">
    <w:name w:val="Hyperlink"/>
    <w:basedOn w:val="DefaultParagraphFont"/>
    <w:uiPriority w:val="99"/>
    <w:unhideWhenUsed/>
    <w:rsid w:val="00064195"/>
    <w:rPr>
      <w:color w:val="0085E8" w:themeColor="hyperlink"/>
      <w:u w:val="single"/>
    </w:rPr>
  </w:style>
  <w:style w:type="paragraph" w:customStyle="1" w:styleId="paragraph">
    <w:name w:val="paragraph"/>
    <w:basedOn w:val="Normal"/>
    <w:rsid w:val="00064195"/>
    <w:pPr>
      <w:spacing w:before="100" w:beforeAutospacing="1" w:after="100" w:afterAutospacing="1" w:line="240" w:lineRule="auto"/>
    </w:pPr>
    <w:rPr>
      <w:rFonts w:ascii="Times New Roman" w:eastAsia="Times New Roman" w:hAnsi="Times New Roman" w:cs="Times New Roman"/>
      <w:szCs w:val="24"/>
      <w:lang w:val="en-AU" w:eastAsia="en-AU"/>
    </w:rPr>
  </w:style>
  <w:style w:type="character" w:customStyle="1" w:styleId="normaltextrun">
    <w:name w:val="normaltextrun"/>
    <w:basedOn w:val="DefaultParagraphFont"/>
    <w:rsid w:val="00064195"/>
  </w:style>
  <w:style w:type="character" w:customStyle="1" w:styleId="scxw267215171">
    <w:name w:val="scxw267215171"/>
    <w:basedOn w:val="DefaultParagraphFont"/>
    <w:rsid w:val="00064195"/>
  </w:style>
  <w:style w:type="character" w:customStyle="1" w:styleId="eop">
    <w:name w:val="eop"/>
    <w:basedOn w:val="DefaultParagraphFont"/>
    <w:rsid w:val="00064195"/>
  </w:style>
  <w:style w:type="paragraph" w:styleId="CommentText">
    <w:name w:val="annotation text"/>
    <w:basedOn w:val="Normal"/>
    <w:link w:val="CommentTextChar"/>
    <w:uiPriority w:val="99"/>
    <w:unhideWhenUsed/>
    <w:rsid w:val="00064195"/>
    <w:pPr>
      <w:spacing w:before="0" w:after="0" w:line="240" w:lineRule="auto"/>
    </w:pPr>
    <w:rPr>
      <w:rFonts w:ascii="Calibri" w:eastAsiaTheme="minorHAnsi" w:hAnsi="Calibri" w:cstheme="minorBidi"/>
      <w:bCs/>
      <w:kern w:val="2"/>
      <w:lang w:val="en-AU" w:eastAsia="en-US"/>
      <w14:ligatures w14:val="standardContextual"/>
    </w:rPr>
  </w:style>
  <w:style w:type="character" w:customStyle="1" w:styleId="CommentTextChar">
    <w:name w:val="Comment Text Char"/>
    <w:basedOn w:val="DefaultParagraphFont"/>
    <w:link w:val="CommentText"/>
    <w:uiPriority w:val="99"/>
    <w:rsid w:val="00064195"/>
    <w:rPr>
      <w:rFonts w:ascii="Calibri" w:eastAsiaTheme="minorHAnsi" w:hAnsi="Calibri" w:cstheme="minorBidi"/>
      <w:bCs/>
      <w:kern w:val="2"/>
      <w:lang w:val="en-AU" w:eastAsia="en-US"/>
      <w14:ligatures w14:val="standardContextual"/>
    </w:rPr>
  </w:style>
  <w:style w:type="character" w:styleId="CommentReference">
    <w:name w:val="annotation reference"/>
    <w:basedOn w:val="DefaultParagraphFont"/>
    <w:uiPriority w:val="99"/>
    <w:semiHidden/>
    <w:unhideWhenUsed/>
    <w:rsid w:val="00064195"/>
    <w:rPr>
      <w:sz w:val="16"/>
      <w:szCs w:val="16"/>
    </w:rPr>
  </w:style>
  <w:style w:type="paragraph" w:styleId="FootnoteText">
    <w:name w:val="footnote text"/>
    <w:basedOn w:val="Normal"/>
    <w:link w:val="FootnoteTextChar"/>
    <w:uiPriority w:val="99"/>
    <w:semiHidden/>
    <w:unhideWhenUsed/>
    <w:rsid w:val="00064195"/>
    <w:pPr>
      <w:spacing w:before="0" w:after="0" w:line="240" w:lineRule="auto"/>
    </w:pPr>
    <w:rPr>
      <w:rFonts w:ascii="Calibri" w:eastAsiaTheme="minorHAnsi" w:hAnsi="Calibri" w:cstheme="minorBidi"/>
      <w:bCs/>
      <w:kern w:val="2"/>
      <w:lang w:val="en-AU" w:eastAsia="en-US"/>
      <w14:ligatures w14:val="standardContextual"/>
    </w:rPr>
  </w:style>
  <w:style w:type="character" w:customStyle="1" w:styleId="FootnoteTextChar">
    <w:name w:val="Footnote Text Char"/>
    <w:basedOn w:val="DefaultParagraphFont"/>
    <w:link w:val="FootnoteText"/>
    <w:uiPriority w:val="99"/>
    <w:semiHidden/>
    <w:rsid w:val="00064195"/>
    <w:rPr>
      <w:rFonts w:ascii="Calibri" w:eastAsiaTheme="minorHAnsi" w:hAnsi="Calibri" w:cstheme="minorBidi"/>
      <w:bCs/>
      <w:kern w:val="2"/>
      <w:lang w:val="en-AU" w:eastAsia="en-US"/>
      <w14:ligatures w14:val="standardContextual"/>
    </w:rPr>
  </w:style>
  <w:style w:type="character" w:styleId="FootnoteReference">
    <w:name w:val="footnote reference"/>
    <w:basedOn w:val="DefaultParagraphFont"/>
    <w:uiPriority w:val="99"/>
    <w:semiHidden/>
    <w:unhideWhenUsed/>
    <w:rsid w:val="00064195"/>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allowPNG/>
  <w:pixelsPerInch w:val="300"/>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g"/><Relationship Id="rId18" Type="http://schemas.openxmlformats.org/officeDocument/2006/relationships/image" Target="media/image8.png"/><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image" Target="media/image7.sv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5.svg"/><Relationship Id="rId10" Type="http://schemas.openxmlformats.org/officeDocument/2006/relationships/endnotes" Target="endnotes.xml"/><Relationship Id="rId19" Type="http://schemas.openxmlformats.org/officeDocument/2006/relationships/image" Target="media/image9.sv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footnotes.xml.rels><?xml version="1.0" encoding="UTF-8" standalone="yes"?>
<Relationships xmlns="http://schemas.openxmlformats.org/package/2006/relationships"><Relationship Id="rId1" Type="http://schemas.openxmlformats.org/officeDocument/2006/relationships/hyperlink" Target="https://www.salvationarmy.org.au/our-faith/jesus-and-christianity/"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0.jpg"/></Relationships>
</file>

<file path=word/theme/theme1.xml><?xml version="1.0" encoding="utf-8"?>
<a:theme xmlns:a="http://schemas.openxmlformats.org/drawingml/2006/main" name="Navy background">
  <a:themeElements>
    <a:clrScheme name="TSA Palette">
      <a:dk1>
        <a:srgbClr val="003450"/>
      </a:dk1>
      <a:lt1>
        <a:srgbClr val="FFFFFF"/>
      </a:lt1>
      <a:dk2>
        <a:srgbClr val="003450"/>
      </a:dk2>
      <a:lt2>
        <a:srgbClr val="FFFFFF"/>
      </a:lt2>
      <a:accent1>
        <a:srgbClr val="E53241"/>
      </a:accent1>
      <a:accent2>
        <a:srgbClr val="00828A"/>
      </a:accent2>
      <a:accent3>
        <a:srgbClr val="EDA615"/>
      </a:accent3>
      <a:accent4>
        <a:srgbClr val="6B3A66"/>
      </a:accent4>
      <a:accent5>
        <a:srgbClr val="0083B6"/>
      </a:accent5>
      <a:accent6>
        <a:srgbClr val="DE761C"/>
      </a:accent6>
      <a:hlink>
        <a:srgbClr val="0085E8"/>
      </a:hlink>
      <a:folHlink>
        <a:srgbClr val="954F72"/>
      </a:folHlink>
    </a:clrScheme>
    <a:fontScheme name="Times New Roman-Arial">
      <a:maj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SharedWithUsers xmlns="7357dd1f-699d-4d79-9a3b-b8d4e997a419">
      <UserInfo>
        <DisplayName>Darren Lawson</DisplayName>
        <AccountId>3930</AccountId>
        <AccountType/>
      </UserInfo>
    </SharedWithUsers>
    <LikesCount xmlns="http://schemas.microsoft.com/sharepoint/v3" xsi:nil="true"/>
    <_Flow_SignoffStatus xmlns="b7e36264-b76b-4546-857f-03fce5c6ba07" xsi:nil="true"/>
    <TaxCatchAll xmlns="7357dd1f-699d-4d79-9a3b-b8d4e997a419" xsi:nil="true"/>
    <Ratings xmlns="http://schemas.microsoft.com/sharepoint/v3" xsi:nil="true"/>
    <LikedBy xmlns="http://schemas.microsoft.com/sharepoint/v3">
      <UserInfo>
        <DisplayName/>
        <AccountId xsi:nil="true"/>
        <AccountType/>
      </UserInfo>
    </LikedBy>
    <lcf76f155ced4ddcb4097134ff3c332f xmlns="b7e36264-b76b-4546-857f-03fce5c6ba07">
      <Terms xmlns="http://schemas.microsoft.com/office/infopath/2007/PartnerControls"/>
    </lcf76f155ced4ddcb4097134ff3c332f>
    <RatedBy xmlns="http://schemas.microsoft.com/sharepoint/v3">
      <UserInfo>
        <DisplayName/>
        <AccountId xsi:nil="true"/>
        <AccountType/>
      </UserInfo>
    </RatedBy>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4691BCA6D8AA77429955ABA0D02FE207" ma:contentTypeVersion="28" ma:contentTypeDescription="Create a new document." ma:contentTypeScope="" ma:versionID="3da725855954b94dc8a7310bdccf429a">
  <xsd:schema xmlns:xsd="http://www.w3.org/2001/XMLSchema" xmlns:xs="http://www.w3.org/2001/XMLSchema" xmlns:p="http://schemas.microsoft.com/office/2006/metadata/properties" xmlns:ns1="http://schemas.microsoft.com/sharepoint/v3" xmlns:ns2="b7e36264-b76b-4546-857f-03fce5c6ba07" xmlns:ns3="7357dd1f-699d-4d79-9a3b-b8d4e997a419" targetNamespace="http://schemas.microsoft.com/office/2006/metadata/properties" ma:root="true" ma:fieldsID="f26a7edb458ee2b0cb3b95213a33a6af" ns1:_="" ns2:_="" ns3:_="">
    <xsd:import namespace="http://schemas.microsoft.com/sharepoint/v3"/>
    <xsd:import namespace="b7e36264-b76b-4546-857f-03fce5c6ba07"/>
    <xsd:import namespace="7357dd1f-699d-4d79-9a3b-b8d4e997a41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2:MediaServiceAutoKeyPoints" minOccurs="0"/>
                <xsd:element ref="ns2:MediaServiceKeyPoints" minOccurs="0"/>
                <xsd:element ref="ns2:MediaLengthInSeconds" minOccurs="0"/>
                <xsd:element ref="ns2:_Flow_SignoffStatu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element ref="ns1:AverageRating" minOccurs="0"/>
                <xsd:element ref="ns1:RatingCount" minOccurs="0"/>
                <xsd:element ref="ns1:RatedBy" minOccurs="0"/>
                <xsd:element ref="ns1:Ratings" minOccurs="0"/>
                <xsd:element ref="ns1:LikesCount" minOccurs="0"/>
                <xsd:element ref="ns1:LikedB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AverageRating" ma:index="28" nillable="true" ma:displayName="Rating (0-5)" ma:decimals="2" ma:description="Average value of all the ratings that have been submitted" ma:internalName="AverageRating" ma:readOnly="true">
      <xsd:simpleType>
        <xsd:restriction base="dms:Number"/>
      </xsd:simpleType>
    </xsd:element>
    <xsd:element name="RatingCount" ma:index="29" nillable="true" ma:displayName="Number of Ratings" ma:decimals="0" ma:description="Number of ratings submitted" ma:internalName="RatingCount" ma:readOnly="true">
      <xsd:simpleType>
        <xsd:restriction base="dms:Number"/>
      </xsd:simpleType>
    </xsd:element>
    <xsd:element name="RatedBy" ma:index="30" nillable="true" ma:displayName="Rated By" ma:description="Users rated the item." ma:hidden="true" ma:list="UserInfo" ma:internalName="RatedBy">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Ratings" ma:index="31" nillable="true" ma:displayName="User ratings" ma:description="User ratings for the item" ma:hidden="true" ma:internalName="Ratings">
      <xsd:simpleType>
        <xsd:restriction base="dms:Note"/>
      </xsd:simpleType>
    </xsd:element>
    <xsd:element name="LikesCount" ma:index="32" nillable="true" ma:displayName="Number of Likes" ma:internalName="LikesCount">
      <xsd:simpleType>
        <xsd:restriction base="dms:Unknown"/>
      </xsd:simpleType>
    </xsd:element>
    <xsd:element name="LikedBy" ma:index="33" nillable="true" ma:displayName="Liked By" ma:hidden="true" ma:list="UserInfo" ma:internalName="LikedBy">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b7e36264-b76b-4546-857f-03fce5c6ba0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_Flow_SignoffStatus" ma:index="21" nillable="true" ma:displayName="Sign-off status" ma:internalName="Sign_x002d_off_x0020_status">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fce97cd-2d5e-4a4f-b576-145932377dd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element name="MediaServiceBillingMetadata" ma:index="27"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357dd1f-699d-4d79-9a3b-b8d4e997a419"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72cb8e0b-d03d-43de-868a-406d95f9eb84}" ma:internalName="TaxCatchAll" ma:showField="CatchAllData" ma:web="7357dd1f-699d-4d79-9a3b-b8d4e997a4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2E7D7C5-E2FF-4295-AEF3-9800C36E56F8}">
  <ds:schemaRefs>
    <ds:schemaRef ds:uri="http://schemas.microsoft.com/sharepoint/v3/contenttype/forms"/>
  </ds:schemaRefs>
</ds:datastoreItem>
</file>

<file path=customXml/itemProps2.xml><?xml version="1.0" encoding="utf-8"?>
<ds:datastoreItem xmlns:ds="http://schemas.openxmlformats.org/officeDocument/2006/customXml" ds:itemID="{CC40D4AE-36E0-4E2E-B970-A51C8BDBD64A}">
  <ds:schemaRefs>
    <ds:schemaRef ds:uri="http://schemas.microsoft.com/office/2006/metadata/properties"/>
    <ds:schemaRef ds:uri="http://schemas.microsoft.com/office/infopath/2007/PartnerControls"/>
    <ds:schemaRef ds:uri="7357dd1f-699d-4d79-9a3b-b8d4e997a419"/>
    <ds:schemaRef ds:uri="http://schemas.microsoft.com/sharepoint/v3"/>
    <ds:schemaRef ds:uri="b7e36264-b76b-4546-857f-03fce5c6ba07"/>
  </ds:schemaRefs>
</ds:datastoreItem>
</file>

<file path=customXml/itemProps3.xml><?xml version="1.0" encoding="utf-8"?>
<ds:datastoreItem xmlns:ds="http://schemas.openxmlformats.org/officeDocument/2006/customXml" ds:itemID="{4D0AE812-DA80-4ACB-BF46-7C696D63E36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b7e36264-b76b-4546-857f-03fce5c6ba07"/>
    <ds:schemaRef ds:uri="7357dd1f-699d-4d79-9a3b-b8d4e997a4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AF3FBBC-7CEA-FC49-955A-47327D2DE5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TotalTime>
  <Pages>9</Pages>
  <Words>953</Words>
  <Characters>5438</Characters>
  <Application>Microsoft Office Word</Application>
  <DocSecurity>0</DocSecurity>
  <Lines>45</Lines>
  <Paragraphs>12</Paragraphs>
  <ScaleCrop>false</ScaleCrop>
  <HeadingPairs>
    <vt:vector size="2" baseType="variant">
      <vt:variant>
        <vt:lpstr>Title</vt:lpstr>
      </vt:variant>
      <vt:variant>
        <vt:i4>1</vt:i4>
      </vt:variant>
    </vt:vector>
  </HeadingPairs>
  <TitlesOfParts>
    <vt:vector size="1" baseType="lpstr">
      <vt:lpstr/>
    </vt:vector>
  </TitlesOfParts>
  <Company>The Salvation Army</Company>
  <LinksUpToDate>false</LinksUpToDate>
  <CharactersWithSpaces>6379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The Salvation Army</dc:creator>
  <cp:keywords/>
  <dc:description/>
  <cp:lastModifiedBy>Taryn Somerville</cp:lastModifiedBy>
  <cp:revision>21</cp:revision>
  <cp:lastPrinted>2021-09-21T00:26:00Z</cp:lastPrinted>
  <dcterms:created xsi:type="dcterms:W3CDTF">2025-11-19T03:47:00Z</dcterms:created>
  <dcterms:modified xsi:type="dcterms:W3CDTF">2025-12-16T03:44:00Z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0x0101004691BCA6D8AA77429955ABA0D02FE207</vt:lpwstr>
  </property>
  <property fmtid="{D5CDD505-2E9C-101B-9397-08002B2CF9AE}" pid="3" name="MediaServiceImageTags">
    <vt:lpwstr/>
  </property>
  <property fmtid="{D5CDD505-2E9C-101B-9397-08002B2CF9AE}" pid="4" name="LastSaved">
    <vt:filetime>2025-11-19T00:00:00Z</vt:filetime>
  </property>
  <property fmtid="{D5CDD505-2E9C-101B-9397-08002B2CF9AE}" pid="5" name="Creator">
    <vt:lpwstr>Adobe InDesign 21.0 (Macintosh)</vt:lpwstr>
  </property>
  <property fmtid="{D5CDD505-2E9C-101B-9397-08002B2CF9AE}" pid="6" name="Producer">
    <vt:lpwstr>Adobe PDF Library 18.0</vt:lpwstr>
  </property>
  <property fmtid="{D5CDD505-2E9C-101B-9397-08002B2CF9AE}" pid="7" name="Created">
    <vt:filetime>2025-11-19T00:00:00Z</vt:filetime>
  </property>
</Properties>
</file>